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276" w:lineRule="auto"/>
        <w:jc w:val="left"/>
        <w:rPr>
          <w:rFonts w:ascii="仿宋_GB2312" w:eastAsia="仿宋_GB2312"/>
          <w:sz w:val="32"/>
          <w:szCs w:val="32"/>
        </w:rPr>
      </w:pPr>
      <w:bookmarkStart w:id="12" w:name="_GoBack"/>
      <w:bookmarkEnd w:id="12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6"/>
        <w:spacing w:before="240" w:beforeLines="100" w:after="240" w:afterLines="100" w:line="480" w:lineRule="exact"/>
        <w:rPr>
          <w:rFonts w:ascii="黑体"/>
          <w:sz w:val="44"/>
          <w:szCs w:val="44"/>
        </w:rPr>
      </w:pPr>
      <w:r>
        <w:rPr>
          <w:rFonts w:hint="eastAsia" w:ascii="黑体" w:hAnsi="黑体"/>
          <w:sz w:val="44"/>
          <w:szCs w:val="44"/>
        </w:rPr>
        <w:t>关于</w:t>
      </w:r>
      <w:r>
        <w:rPr>
          <w:rFonts w:ascii="黑体" w:hAnsi="黑体"/>
          <w:sz w:val="44"/>
          <w:szCs w:val="44"/>
        </w:rPr>
        <w:t>2020</w:t>
      </w:r>
      <w:r>
        <w:rPr>
          <w:rFonts w:hint="eastAsia" w:ascii="黑体" w:hAnsi="黑体"/>
          <w:sz w:val="44"/>
          <w:szCs w:val="44"/>
        </w:rPr>
        <w:t>年中国“互联网+”大学生创新创业大赛申报项目有关事项的说明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一、赛道设置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“互联网+”中国大学生创新创业大赛设置高教主赛道、“青年红色筑梦之旅”赛道、职教赛道、国际赛道和萌芽版块。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1.高教主赛道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参赛项目主要包括“互联网+”现代农业、“互联网+”制造业、“互联网+”信息技术服务、“互联网+”文化创意服务、“互联网+”社会服务等，不只限于“互联网+”项目，鼓励各类创新创业项目参赛，根据行业背景选择相应类型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根据参赛项目所处的创业阶段、已获投资</w:t>
      </w:r>
      <w:r>
        <w:rPr>
          <w:rFonts w:ascii="仿宋_GB2312" w:eastAsia="仿宋_GB2312"/>
          <w:color w:val="000000"/>
          <w:sz w:val="32"/>
          <w:szCs w:val="28"/>
        </w:rPr>
        <w:t>情况</w:t>
      </w:r>
      <w:r>
        <w:rPr>
          <w:rFonts w:hint="eastAsia" w:ascii="仿宋_GB2312" w:eastAsia="仿宋_GB2312"/>
          <w:color w:val="000000"/>
          <w:sz w:val="32"/>
          <w:szCs w:val="28"/>
        </w:rPr>
        <w:t>和</w:t>
      </w:r>
      <w:r>
        <w:rPr>
          <w:rFonts w:ascii="仿宋_GB2312" w:eastAsia="仿宋_GB2312"/>
          <w:color w:val="000000"/>
          <w:sz w:val="32"/>
          <w:szCs w:val="28"/>
        </w:rPr>
        <w:t>项目特点</w:t>
      </w:r>
      <w:r>
        <w:rPr>
          <w:rFonts w:hint="eastAsia" w:ascii="仿宋_GB2312" w:eastAsia="仿宋_GB2312"/>
          <w:color w:val="000000"/>
          <w:sz w:val="32"/>
          <w:szCs w:val="28"/>
        </w:rPr>
        <w:t>，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分为创意组、初创组、</w:t>
      </w:r>
      <w:r>
        <w:rPr>
          <w:rFonts w:ascii="仿宋_GB2312" w:hAnsi="华文中宋" w:eastAsia="仿宋_GB2312"/>
          <w:color w:val="000000"/>
          <w:sz w:val="32"/>
          <w:szCs w:val="32"/>
        </w:rPr>
        <w:t>成长组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、师生共创</w:t>
      </w:r>
      <w:r>
        <w:rPr>
          <w:rFonts w:ascii="仿宋_GB2312" w:hAnsi="华文中宋" w:eastAsia="仿宋_GB2312"/>
          <w:color w:val="000000"/>
          <w:sz w:val="32"/>
          <w:szCs w:val="32"/>
        </w:rPr>
        <w:t>组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⑴创意组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参赛项目具有较好的创意和较为成型的产品原型或服务模式，目前尚未完成工商登记注册，并符合以下条件：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①参赛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申报人</w:t>
      </w:r>
      <w:r>
        <w:rPr>
          <w:rFonts w:hint="eastAsia" w:ascii="仿宋_GB2312" w:eastAsia="仿宋_GB2312"/>
          <w:color w:val="000000"/>
          <w:sz w:val="32"/>
          <w:szCs w:val="32"/>
        </w:rPr>
        <w:t>须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为团队负责人，须为</w:t>
      </w:r>
      <w:r>
        <w:rPr>
          <w:rFonts w:hint="eastAsia" w:ascii="仿宋_GB2312" w:eastAsia="仿宋_GB2312"/>
          <w:sz w:val="32"/>
          <w:szCs w:val="32"/>
          <w:u w:val="double"/>
        </w:rPr>
        <w:t>在校学生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②</w:t>
      </w:r>
      <w:r>
        <w:rPr>
          <w:rFonts w:hint="eastAsia" w:ascii="仿宋_GB2312" w:eastAsia="仿宋_GB2312"/>
          <w:color w:val="000000"/>
          <w:sz w:val="32"/>
          <w:szCs w:val="32"/>
        </w:rPr>
        <w:t>教师科技成果转化的参赛项目不能参加创意组（科技成果的完成人、所有人中有参赛申报人的除外）。</w:t>
      </w:r>
    </w:p>
    <w:p>
      <w:pPr>
        <w:snapToGrid w:val="0"/>
        <w:spacing w:line="560" w:lineRule="exact"/>
        <w:ind w:firstLine="640" w:firstLineChars="200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⑵初创组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参赛项目工商登记注册未满3年，且获机构或个人股权投资不超过1轮次，并符合以下条件：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①参赛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申报人</w:t>
      </w:r>
      <w:r>
        <w:rPr>
          <w:rFonts w:hint="eastAsia" w:ascii="仿宋_GB2312" w:eastAsia="仿宋_GB2312"/>
          <w:color w:val="000000"/>
          <w:sz w:val="32"/>
          <w:szCs w:val="32"/>
        </w:rPr>
        <w:t>须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为初创</w:t>
      </w:r>
      <w:r>
        <w:rPr>
          <w:rFonts w:hint="eastAsia" w:ascii="仿宋_GB2312" w:eastAsia="仿宋_GB2312"/>
          <w:color w:val="000000"/>
          <w:sz w:val="32"/>
          <w:szCs w:val="32"/>
        </w:rPr>
        <w:t>企业法人代表，须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double"/>
        </w:rPr>
        <w:t>在校学生或毕业5年以内的毕业生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②初创组</w:t>
      </w:r>
      <w:r>
        <w:rPr>
          <w:rFonts w:hint="eastAsia" w:ascii="仿宋_GB2312" w:eastAsia="仿宋_GB2312"/>
          <w:color w:val="000000"/>
          <w:sz w:val="32"/>
          <w:szCs w:val="32"/>
        </w:rPr>
        <w:t>项目的股权结构中，参赛企业法人代表的股权不得少于10%，参赛成员股权合计不得少于1/3。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③教师科技成果转化的项目可以参加初创组，允许将拥有科研成果的教师的股权与学生所持股权合并计算，合并计算的股权不得少于51%（学生团队所持股权比例不得低于26%）。</w:t>
      </w:r>
    </w:p>
    <w:p>
      <w:pPr>
        <w:snapToGrid w:val="0"/>
        <w:spacing w:line="560" w:lineRule="exact"/>
        <w:ind w:firstLine="640" w:firstLineChars="200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⑶成长组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参赛项目工商登记注册3年以上或工商登记注册未满3年，获机构或个人股权投资2轮次以上（含2轮次），并符合以下条件：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①参赛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申报人</w:t>
      </w:r>
      <w:r>
        <w:rPr>
          <w:rFonts w:hint="eastAsia" w:ascii="仿宋_GB2312" w:eastAsia="仿宋_GB2312"/>
          <w:color w:val="000000"/>
          <w:sz w:val="32"/>
          <w:szCs w:val="32"/>
        </w:rPr>
        <w:t>须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</w:rPr>
        <w:t>企业法人代表，须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double"/>
        </w:rPr>
        <w:t>在校学生或毕业5年以内的毕业生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②成长组</w:t>
      </w:r>
      <w:r>
        <w:rPr>
          <w:rFonts w:hint="eastAsia" w:ascii="仿宋_GB2312" w:eastAsia="仿宋_GB2312"/>
          <w:color w:val="000000"/>
          <w:sz w:val="32"/>
          <w:szCs w:val="32"/>
        </w:rPr>
        <w:t>项目的股权结构中，参赛企业法人代表的股权不得少于10%，参赛成员股权合计不得少于1/3。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③教师科技成果转化的项目可以参加成长组，允许将拥有科研成果的教师的股权与学生所持股权合并计算，合并计算的股权不得少于51%（学生团队所持股权比例不得低于26%）。</w:t>
      </w:r>
    </w:p>
    <w:p>
      <w:pPr>
        <w:snapToGrid w:val="0"/>
        <w:spacing w:line="560" w:lineRule="exact"/>
        <w:ind w:firstLine="640" w:firstLineChars="200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⑷师生共创组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参赛项目中教师持股比例大于学生持股比例的只能参加师生共创组，并符合以下条件：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①参赛项目必须注册成立公司，且公司注册年限不超过5年，师生均可为公司法人代表。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②参赛申报人</w:t>
      </w:r>
      <w:r>
        <w:rPr>
          <w:rFonts w:hint="eastAsia" w:ascii="仿宋_GB2312" w:eastAsia="仿宋_GB2312"/>
          <w:color w:val="000000"/>
          <w:sz w:val="32"/>
          <w:szCs w:val="32"/>
        </w:rPr>
        <w:t>须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double"/>
        </w:rPr>
        <w:t>在校学生或毕业5年以内的毕业生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③参赛项目中的教师须为高校在编教师。</w:t>
      </w:r>
      <w:r>
        <w:rPr>
          <w:rFonts w:hint="eastAsia" w:ascii="仿宋_GB2312" w:eastAsia="仿宋_GB2312"/>
          <w:color w:val="000000"/>
          <w:sz w:val="32"/>
          <w:szCs w:val="32"/>
        </w:rPr>
        <w:t>参赛项目的股权结构中，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师生股权合并计算不低于51%，且学生参赛成员合计股份不低于10%。</w:t>
      </w:r>
    </w:p>
    <w:p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2. “青年红色筑梦之旅”赛道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项目须为参加“青年红色筑梦之旅”活动的项目，需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组织各专业学生以及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企业家、投资人、社会工作者等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，以项目团队组团等形式，走进革命老区、贫困地区、城乡社区，从乡村振兴、精准扶贫、社区治理等多个方面开展帮扶工作，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在推进革命老区、贫困地区、城乡社区经济社会发展等方面有创新性、实效性和可持续性。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根据项目性质和特点，分为公益组、商业组。</w:t>
      </w:r>
    </w:p>
    <w:p>
      <w:pPr>
        <w:snapToGrid w:val="0"/>
        <w:spacing w:line="560" w:lineRule="exact"/>
        <w:ind w:firstLine="420" w:firstLineChars="200"/>
        <w:rPr>
          <w:rFonts w:ascii="仿宋_GB2312" w:hAnsi="华文中宋" w:eastAsia="仿宋_GB2312"/>
          <w:color w:val="000000"/>
          <w:spacing w:val="-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华文中宋" w:eastAsia="仿宋_GB2312"/>
          <w:color w:val="000000"/>
          <w:spacing w:val="-2"/>
          <w:sz w:val="32"/>
          <w:szCs w:val="32"/>
        </w:rPr>
        <w:t>⑴公益组</w:t>
      </w:r>
    </w:p>
    <w:p>
      <w:pPr>
        <w:snapToGrid w:val="0"/>
        <w:spacing w:line="560" w:lineRule="exact"/>
        <w:ind w:firstLine="632" w:firstLineChars="200"/>
        <w:rPr>
          <w:rFonts w:ascii="仿宋_GB2312" w:hAnsi="华文中宋" w:eastAsia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pacing w:val="-2"/>
          <w:sz w:val="32"/>
          <w:szCs w:val="32"/>
        </w:rPr>
        <w:t>参赛项目以社会价值为导向，在公益服务领域具有较好的创意、产品或服务模式的创业计划和实践，并符合以下条件：</w:t>
      </w:r>
    </w:p>
    <w:p>
      <w:pPr>
        <w:snapToGrid w:val="0"/>
        <w:spacing w:line="560" w:lineRule="exact"/>
        <w:ind w:firstLine="632" w:firstLineChars="200"/>
        <w:rPr>
          <w:rFonts w:ascii="仿宋_GB2312" w:hAnsi="华文中宋" w:eastAsia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pacing w:val="-2"/>
          <w:sz w:val="32"/>
          <w:szCs w:val="32"/>
        </w:rPr>
        <w:t>①参赛申报主体为独立的公益项目或者社会组织，注册或未注册成立公益机构（或社会组织）的项目均可参赛。</w:t>
      </w:r>
    </w:p>
    <w:p>
      <w:pPr>
        <w:snapToGrid w:val="0"/>
        <w:spacing w:line="560" w:lineRule="exact"/>
        <w:ind w:firstLine="632" w:firstLineChars="200"/>
        <w:rPr>
          <w:rFonts w:ascii="仿宋_GB2312" w:hAnsi="华文中宋" w:eastAsia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pacing w:val="-2"/>
          <w:sz w:val="32"/>
          <w:szCs w:val="32"/>
        </w:rPr>
        <w:t>②</w:t>
      </w:r>
      <w:r>
        <w:rPr>
          <w:rFonts w:hint="eastAsia" w:ascii="仿宋_GB2312" w:eastAsia="仿宋_GB2312"/>
          <w:color w:val="000000"/>
          <w:spacing w:val="-2"/>
          <w:sz w:val="32"/>
          <w:szCs w:val="28"/>
        </w:rPr>
        <w:t>参赛</w:t>
      </w:r>
      <w:r>
        <w:rPr>
          <w:rFonts w:hint="eastAsia" w:ascii="仿宋_GB2312" w:hAnsi="华文中宋" w:eastAsia="仿宋_GB2312"/>
          <w:color w:val="000000"/>
          <w:spacing w:val="-2"/>
          <w:sz w:val="32"/>
          <w:szCs w:val="32"/>
        </w:rPr>
        <w:t>申报人</w:t>
      </w:r>
      <w:r>
        <w:rPr>
          <w:rFonts w:ascii="仿宋_GB2312" w:eastAsia="仿宋_GB2312"/>
          <w:color w:val="000000"/>
          <w:spacing w:val="-2"/>
          <w:sz w:val="32"/>
          <w:szCs w:val="28"/>
        </w:rPr>
        <w:t>须</w:t>
      </w:r>
      <w:r>
        <w:rPr>
          <w:rFonts w:hint="eastAsia" w:ascii="仿宋_GB2312" w:hAnsi="华文中宋" w:eastAsia="仿宋_GB2312"/>
          <w:color w:val="000000"/>
          <w:spacing w:val="-2"/>
          <w:sz w:val="32"/>
          <w:szCs w:val="32"/>
        </w:rPr>
        <w:t>为项目实际负责人</w:t>
      </w:r>
      <w:r>
        <w:rPr>
          <w:rFonts w:hint="eastAsia" w:ascii="仿宋_GB2312" w:eastAsia="仿宋_GB2312"/>
          <w:color w:val="000000"/>
          <w:spacing w:val="-2"/>
          <w:sz w:val="32"/>
          <w:szCs w:val="28"/>
        </w:rPr>
        <w:t>，</w:t>
      </w:r>
      <w:r>
        <w:rPr>
          <w:rFonts w:ascii="仿宋_GB2312" w:eastAsia="仿宋_GB2312"/>
          <w:color w:val="000000"/>
          <w:spacing w:val="-2"/>
          <w:sz w:val="32"/>
          <w:szCs w:val="28"/>
        </w:rPr>
        <w:t>须</w:t>
      </w:r>
      <w:r>
        <w:rPr>
          <w:rFonts w:hint="eastAsia" w:ascii="仿宋_GB2312" w:hAnsi="华文中宋" w:eastAsia="仿宋_GB2312"/>
          <w:color w:val="000000"/>
          <w:spacing w:val="-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double"/>
        </w:rPr>
        <w:t>在校学生或毕业5年以内的毕业生</w:t>
      </w:r>
      <w:r>
        <w:rPr>
          <w:rFonts w:hint="eastAsia" w:ascii="仿宋_GB2312" w:hAnsi="华文中宋" w:eastAsia="仿宋_GB2312"/>
          <w:color w:val="000000"/>
          <w:spacing w:val="-2"/>
          <w:sz w:val="32"/>
          <w:szCs w:val="32"/>
        </w:rPr>
        <w:t>。</w:t>
      </w:r>
    </w:p>
    <w:p>
      <w:pPr>
        <w:snapToGrid w:val="0"/>
        <w:spacing w:line="560" w:lineRule="exact"/>
        <w:ind w:firstLine="632" w:firstLineChars="200"/>
        <w:rPr>
          <w:rFonts w:ascii="仿宋_GB2312" w:hAnsi="华文中宋" w:eastAsia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pacing w:val="-2"/>
          <w:sz w:val="32"/>
          <w:szCs w:val="32"/>
        </w:rPr>
        <w:t>③师生共创的公益项目，若符合“青年红色筑梦之旅”赛道要求，可以参加该组。</w:t>
      </w:r>
    </w:p>
    <w:p>
      <w:pPr>
        <w:snapToGrid w:val="0"/>
        <w:spacing w:line="560" w:lineRule="exact"/>
        <w:ind w:firstLine="42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⑵商业组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参赛项目以商业手段解决农业农村和城乡社区发展的</w:t>
      </w:r>
      <w:r>
        <w:fldChar w:fldCharType="begin"/>
      </w:r>
      <w:r>
        <w:instrText xml:space="preserve"> HYPERLINK "https://wiki.mbalib.com/wiki/%E7%A4%BE%E4%BC%9A%E9%97%AE%E9%A2%98" \o "社会问题" </w:instrText>
      </w:r>
      <w:r>
        <w:fldChar w:fldCharType="separate"/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痛点问题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、助力精准扶贫和乡村振兴，实现经济价值和社会价值的融合，并符合以下条件：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①</w:t>
      </w:r>
      <w:r>
        <w:rPr>
          <w:rFonts w:hint="eastAsia" w:ascii="仿宋_GB2312" w:eastAsia="仿宋_GB2312"/>
          <w:color w:val="000000"/>
          <w:sz w:val="32"/>
          <w:szCs w:val="28"/>
        </w:rPr>
        <w:t>参赛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申报人</w:t>
      </w:r>
      <w:r>
        <w:rPr>
          <w:rFonts w:ascii="仿宋_GB2312" w:eastAsia="仿宋_GB2312"/>
          <w:color w:val="000000"/>
          <w:sz w:val="32"/>
          <w:szCs w:val="28"/>
        </w:rPr>
        <w:t>须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为项目实际负责人</w:t>
      </w:r>
      <w:r>
        <w:rPr>
          <w:rFonts w:hint="eastAsia" w:ascii="仿宋_GB2312" w:eastAsia="仿宋_GB2312"/>
          <w:color w:val="000000"/>
          <w:sz w:val="32"/>
          <w:szCs w:val="28"/>
        </w:rPr>
        <w:t>，</w:t>
      </w:r>
      <w:r>
        <w:rPr>
          <w:rFonts w:ascii="仿宋_GB2312" w:eastAsia="仿宋_GB2312"/>
          <w:color w:val="000000"/>
          <w:sz w:val="32"/>
          <w:szCs w:val="28"/>
        </w:rPr>
        <w:t>须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double"/>
        </w:rPr>
        <w:t>在校学生或毕业5年以内的毕业生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②注册或未注册成立公司的项目均可参赛。已完成工商登记</w:t>
      </w:r>
      <w:r>
        <w:rPr>
          <w:rFonts w:hint="eastAsia" w:ascii="仿宋_GB2312" w:eastAsia="仿宋_GB2312"/>
          <w:color w:val="000000"/>
          <w:sz w:val="32"/>
          <w:szCs w:val="28"/>
        </w:rPr>
        <w:t>注册参赛项目的股权结构中，企业法人代表的股权不得少于10%，参赛成员股权合计不得少于1/3。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如已注册成立机构或公司，学生须为法人代表。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③师生共创的商业组项目只能参加高教主赛道，不能报名参加“青年红色筑梦之旅”赛道。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3.职教赛道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double"/>
        </w:rPr>
        <w:t>仅限职业院校学生报名参赛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参赛项目主要包括“互联网+”现代农业、“互联网+”制造业、“互联网+”信息技术服务、“互联网+”文化创意服务、“互联网+”社会服务等，不只限于“互联网+”项目，鼓励各类创新创业项目参赛，根据行业背景选择相应类型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根据参赛项目所处的创业阶段，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分为创意组与创业组。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⑴创意组。</w:t>
      </w:r>
      <w:r>
        <w:rPr>
          <w:rFonts w:hint="eastAsia" w:ascii="仿宋_GB2312" w:eastAsia="仿宋_GB2312"/>
          <w:color w:val="000000"/>
          <w:sz w:val="32"/>
          <w:szCs w:val="28"/>
        </w:rPr>
        <w:t>参赛项目具有较好的创意和较为成型的产品原型或服务模式，尚未完成工商登记注册。参赛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申报人为团队负责人，须为</w:t>
      </w:r>
      <w:r>
        <w:rPr>
          <w:rFonts w:hint="eastAsia" w:ascii="仿宋_GB2312" w:eastAsia="仿宋_GB2312"/>
          <w:sz w:val="32"/>
          <w:szCs w:val="32"/>
          <w:u w:val="double"/>
        </w:rPr>
        <w:t>在校学生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⑵创业组。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参赛项目已完成工商登记注册，且公司注册年限不超过5年。参赛申报人为企业法人代表，须为</w:t>
      </w:r>
      <w:r>
        <w:rPr>
          <w:rFonts w:hint="eastAsia" w:ascii="仿宋_GB2312" w:eastAsia="仿宋_GB2312"/>
          <w:sz w:val="32"/>
          <w:szCs w:val="32"/>
          <w:u w:val="double"/>
        </w:rPr>
        <w:t>在校学或毕业5年以内的毕业生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创业组已完成工商登记注册参赛项目的股权结构中，企业法人代表的股权不得少于10%，参赛成员合计不得少于1/3。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教师科技成果转化的项目可以参加创业组（不能参加创意组，</w:t>
      </w:r>
      <w:r>
        <w:rPr>
          <w:rFonts w:hint="eastAsia" w:ascii="仿宋_GB2312" w:eastAsia="仿宋_GB2312"/>
          <w:color w:val="000000"/>
          <w:sz w:val="32"/>
          <w:szCs w:val="28"/>
        </w:rPr>
        <w:t>科技成果的完成人、所有人中有参赛申报人的除外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），允许将拥有科研成果的教师的股权与学生所持股权合并计算，合并计算的股权不得少于51%（学生团队所持股权比例不得低于26%）。教师持股比例大于学生团队持股比例的项目，只能参加高教主赛道师生共创组，不能报名参加该赛道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4.国际赛道</w:t>
      </w:r>
    </w:p>
    <w:p>
      <w:pPr>
        <w:tabs>
          <w:tab w:val="left" w:pos="720"/>
        </w:tabs>
        <w:spacing w:line="560" w:lineRule="exact"/>
        <w:ind w:firstLine="560"/>
        <w:rPr>
          <w:rFonts w:ascii="仿宋_GB2312" w:hAnsi="仿宋" w:eastAsia="仿宋_GB2312" w:cs="宋体"/>
          <w:kern w:val="0"/>
          <w:sz w:val="32"/>
          <w:szCs w:val="32"/>
          <w:lang w:val="zh-TW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zh-TW"/>
        </w:rPr>
        <w:t>赛事面向</w:t>
      </w:r>
      <w:r>
        <w:rPr>
          <w:rFonts w:hint="eastAsia" w:ascii="仿宋_GB2312" w:hAnsi="仿宋" w:eastAsia="仿宋_GB2312"/>
          <w:sz w:val="32"/>
          <w:szCs w:val="32"/>
          <w:lang w:val="zh-TW"/>
        </w:rPr>
        <w:t>学院外国留学生、海外校友、国外合作高校师生，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zh-TW" w:eastAsia="zh-TW"/>
        </w:rPr>
        <w:t>须为教育部正式认可的国外普通高等学校</w:t>
      </w:r>
      <w:r>
        <w:rPr>
          <w:rFonts w:ascii="仿宋_GB2312" w:hAnsi="仿宋" w:eastAsia="仿宋_GB2312" w:cs="宋体"/>
          <w:kern w:val="0"/>
          <w:sz w:val="32"/>
          <w:szCs w:val="32"/>
          <w:lang w:val="zh-TW" w:eastAsia="zh-TW"/>
        </w:rPr>
        <w:t>18岁以上的</w:t>
      </w:r>
      <w:r>
        <w:rPr>
          <w:rFonts w:ascii="仿宋_GB2312" w:eastAsia="仿宋_GB2312"/>
          <w:sz w:val="32"/>
          <w:szCs w:val="32"/>
          <w:u w:val="double"/>
        </w:rPr>
        <w:t>在校学生或毕业5年以内的毕业生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zh-TW" w:eastAsia="zh-TW"/>
        </w:rPr>
        <w:t>，参赛申报人须为团队负责人。</w:t>
      </w:r>
    </w:p>
    <w:p>
      <w:pPr>
        <w:tabs>
          <w:tab w:val="left" w:pos="720"/>
        </w:tabs>
        <w:spacing w:line="560" w:lineRule="exact"/>
        <w:ind w:firstLine="560"/>
        <w:rPr>
          <w:rFonts w:ascii="仿宋_GB2312" w:hAnsi="仿宋" w:eastAsia="仿宋_GB2312" w:cs="宋体"/>
          <w:kern w:val="0"/>
          <w:sz w:val="32"/>
          <w:szCs w:val="32"/>
          <w:lang w:val="zh-TW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zh-TW" w:eastAsia="zh-TW"/>
        </w:rPr>
        <w:t>根据项目性质和类别，分为商业企业组、社会企业组、命题组。</w:t>
      </w:r>
    </w:p>
    <w:p>
      <w:pPr>
        <w:tabs>
          <w:tab w:val="left" w:pos="720"/>
        </w:tabs>
        <w:spacing w:line="560" w:lineRule="exact"/>
        <w:ind w:firstLine="420" w:firstLineChars="200"/>
        <w:rPr>
          <w:rFonts w:ascii="仿宋_GB2312" w:hAnsi="黑体" w:eastAsia="仿宋_GB2312" w:cs="宋体"/>
          <w:kern w:val="0"/>
          <w:sz w:val="32"/>
          <w:szCs w:val="32"/>
          <w:lang w:val="zh-TW"/>
        </w:rPr>
      </w:pPr>
      <w:r>
        <w:rPr>
          <w:rFonts w:hint="eastAsia" w:ascii="仿宋_GB2312" w:hAnsi="黑体" w:eastAsia="仿宋_GB2312"/>
        </w:rPr>
        <w:t xml:space="preserve"> 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zh-TW"/>
        </w:rPr>
        <w:t>⑴商业企业组。参赛项目具有较新的创意、技术、产品、商业模式等，有明确的创业计划，尚未注册公司或已注册公司的创业项目均可参赛。已注册公司的，参赛企业法人代表的股权不得少于10%，参赛成员股权合计不得少于1/3。</w:t>
      </w:r>
    </w:p>
    <w:p>
      <w:pPr>
        <w:tabs>
          <w:tab w:val="left" w:pos="720"/>
        </w:tabs>
        <w:spacing w:line="560" w:lineRule="exact"/>
        <w:ind w:firstLine="420" w:firstLineChars="200"/>
        <w:rPr>
          <w:rFonts w:ascii="仿宋_GB2312" w:hAnsi="黑体" w:eastAsia="仿宋_GB2312" w:cs="宋体"/>
          <w:kern w:val="0"/>
          <w:sz w:val="32"/>
          <w:szCs w:val="32"/>
          <w:lang w:val="zh-TW"/>
        </w:rPr>
      </w:pPr>
      <w:r>
        <w:rPr>
          <w:rFonts w:hint="eastAsia" w:ascii="仿宋_GB2312" w:hAnsi="黑体" w:eastAsia="仿宋_GB2312"/>
        </w:rPr>
        <w:t xml:space="preserve"> 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zh-TW"/>
        </w:rPr>
        <w:t>⑵社会企业组。参赛项目以商业手段解决社会问题，形成正向、良性、可持续运行模式，服务于乡村振兴、社区发展、弱势群体、或以增益可持续发展为宗旨和目标，并有机制保证其社会目标稳定。其社会影响力与市场成果是清晰、可测量的。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  <w:lang w:val="zh-TW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  <w:lang w:val="zh-TW"/>
        </w:rPr>
        <w:t>社会企业组项目以工商企业类为主，以利于引入社会影响力投资推动社会企业发展；尚未注册公司或已注册公司的社会企业项目均可参赛。已注册公司的，参赛企业法人代表的股权不得少于10%，参赛成员股权合计不得少于1/3。</w:t>
      </w:r>
    </w:p>
    <w:p>
      <w:pPr>
        <w:tabs>
          <w:tab w:val="left" w:pos="720"/>
        </w:tabs>
        <w:spacing w:line="540" w:lineRule="exact"/>
        <w:ind w:firstLine="420" w:firstLineChars="200"/>
        <w:rPr>
          <w:rFonts w:ascii="仿宋_GB2312" w:hAnsi="仿宋" w:eastAsia="仿宋_GB2312" w:cs="宋体"/>
          <w:kern w:val="0"/>
          <w:sz w:val="32"/>
          <w:szCs w:val="32"/>
          <w:lang w:val="zh-TW"/>
        </w:rPr>
      </w:pPr>
      <w:r>
        <w:rPr>
          <w:rFonts w:hint="eastAsia" w:ascii="仿宋_GB2312" w:hAnsi="黑体" w:eastAsia="仿宋_GB2312"/>
        </w:rPr>
        <w:t xml:space="preserve"> 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zh-TW"/>
        </w:rPr>
        <w:t>⑶命题组。持续征集全球大型企业、政府机构、公益机构等就自身发展或社会共性问题设立参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zh-TW"/>
        </w:rPr>
        <w:t>赛题目。符合参赛条件的个人、团队、企业均可参赛，可同时参与多个命题。</w:t>
      </w:r>
    </w:p>
    <w:p>
      <w:pPr>
        <w:tabs>
          <w:tab w:val="left" w:pos="720"/>
        </w:tabs>
        <w:spacing w:line="54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  <w:lang w:val="zh-TW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zh-TW"/>
        </w:rPr>
        <w:t>鼓励师生共创项目，由教师和符合参赛条件的学生共同组队参赛，团队负责人由符合参赛条件的学生担任，允许将拥有科研成果的教师的股权与学生所持股权合并计算，合并计算的股权不得少于</w:t>
      </w:r>
      <w:r>
        <w:rPr>
          <w:rFonts w:ascii="仿宋_GB2312" w:hAnsi="仿宋" w:eastAsia="仿宋_GB2312" w:cs="宋体"/>
          <w:kern w:val="0"/>
          <w:sz w:val="32"/>
          <w:szCs w:val="32"/>
          <w:lang w:val="zh-TW"/>
        </w:rPr>
        <w:t>51%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zh-TW"/>
        </w:rPr>
        <w:t>，且学生参赛成员合计股份不低于10%。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5.萌芽板块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此赛项仅限普通高级中学在校学生参加。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评审规则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</w:t>
      </w:r>
      <w:r>
        <w:rPr>
          <w:rFonts w:ascii="楷体_GB2312" w:eastAsia="楷体_GB2312"/>
          <w:sz w:val="32"/>
          <w:szCs w:val="32"/>
        </w:rPr>
        <w:t>高教主赛道评审规则</w:t>
      </w:r>
    </w:p>
    <w:p>
      <w:pPr>
        <w:pStyle w:val="4"/>
        <w:tabs>
          <w:tab w:val="left" w:pos="1023"/>
        </w:tabs>
        <w:spacing w:before="100" w:beforeAutospacing="1" w:after="100" w:afterAutospacing="1"/>
        <w:ind w:left="1021" w:hanging="301"/>
        <w:rPr>
          <w:rFonts w:hint="eastAsia"/>
          <w:b w:val="0"/>
          <w:sz w:val="32"/>
          <w:szCs w:val="32"/>
          <w:lang w:eastAsia="zh-CN"/>
        </w:rPr>
      </w:pPr>
      <w:bookmarkStart w:id="0" w:name="1.创意组项目评审要点"/>
      <w:bookmarkEnd w:id="0"/>
      <w:r>
        <w:rPr>
          <w:rFonts w:hint="eastAsia"/>
          <w:b w:val="0"/>
          <w:sz w:val="32"/>
          <w:szCs w:val="32"/>
          <w:lang w:eastAsia="zh-CN"/>
        </w:rPr>
        <w:t>(1)创意组项目评审要点</w:t>
      </w:r>
    </w:p>
    <w:tbl>
      <w:tblPr>
        <w:tblStyle w:val="2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7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97" w:type="dxa"/>
          </w:tcPr>
          <w:p>
            <w:pPr>
              <w:pStyle w:val="23"/>
              <w:spacing w:before="101" w:line="378" w:lineRule="exact"/>
              <w:ind w:right="2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95"/>
                <w:sz w:val="28"/>
                <w:szCs w:val="28"/>
              </w:rPr>
              <w:t>评审要点</w:t>
            </w:r>
          </w:p>
        </w:tc>
        <w:tc>
          <w:tcPr>
            <w:tcW w:w="7109" w:type="dxa"/>
          </w:tcPr>
          <w:p>
            <w:pPr>
              <w:pStyle w:val="23"/>
              <w:spacing w:before="101" w:line="378" w:lineRule="exact"/>
              <w:ind w:left="2720" w:right="2711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1897" w:type="dxa"/>
          </w:tcPr>
          <w:p>
            <w:pPr>
              <w:pStyle w:val="23"/>
              <w:spacing w:before="219"/>
              <w:ind w:left="44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spacing w:before="219"/>
              <w:ind w:left="446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创新性</w:t>
            </w:r>
          </w:p>
        </w:tc>
        <w:tc>
          <w:tcPr>
            <w:tcW w:w="7109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9"/>
                <w:sz w:val="28"/>
                <w:szCs w:val="28"/>
                <w:lang w:eastAsia="zh-CN"/>
              </w:rPr>
              <w:t>突出原始创新和技术突破的价值，不鼓励模仿。在</w:t>
            </w: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商业模式、产品服务、管理运营、市场营销、工艺流程、应用场景等方面寻求突破和创新。鼓励项目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与高校科技成果转移转化相结合，取得一定数量和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质量的创新成果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-9"/>
                <w:sz w:val="28"/>
                <w:szCs w:val="28"/>
                <w:lang w:eastAsia="zh-CN"/>
              </w:rPr>
              <w:t>专利、创新奖励、行业认可等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1897" w:type="dxa"/>
          </w:tcPr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团队情况</w:t>
            </w:r>
          </w:p>
        </w:tc>
        <w:tc>
          <w:tcPr>
            <w:tcW w:w="7109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8"/>
                <w:sz w:val="28"/>
                <w:szCs w:val="28"/>
                <w:lang w:eastAsia="zh-CN"/>
              </w:rPr>
              <w:t>团队成员的教育和工作背景、创新思想、价值观念</w:t>
            </w:r>
            <w:r>
              <w:rPr>
                <w:rFonts w:hint="eastAsia" w:ascii="仿宋_GB2312" w:eastAsia="仿宋_GB2312"/>
                <w:spacing w:val="-19"/>
                <w:sz w:val="28"/>
                <w:szCs w:val="28"/>
                <w:lang w:eastAsia="zh-CN"/>
              </w:rPr>
              <w:t>分工协作和能力互补情况。项目拟成立公司的组织构架、股权结构与人员配置安排合理。创业顾问、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潜在投资人以及战略合作伙伴等外部资源的使用计划和有关情况。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9" w:hRule="atLeast"/>
        </w:trPr>
        <w:tc>
          <w:tcPr>
            <w:tcW w:w="1897" w:type="dxa"/>
          </w:tcPr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商业性</w:t>
            </w:r>
          </w:p>
        </w:tc>
        <w:tc>
          <w:tcPr>
            <w:tcW w:w="7109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  <w:lang w:eastAsia="zh-CN"/>
              </w:rPr>
              <w:t>商业模式设计完整、可行，项目盈利能力推导过程</w:t>
            </w:r>
            <w:r>
              <w:rPr>
                <w:rFonts w:hint="eastAsia" w:ascii="仿宋_GB2312" w:eastAsia="仿宋_GB2312"/>
                <w:spacing w:val="-18"/>
                <w:sz w:val="28"/>
                <w:szCs w:val="28"/>
                <w:lang w:eastAsia="zh-CN"/>
              </w:rPr>
              <w:t>合理在商业机会识别与利用、竞争与合作、技术基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础、产品或服务设计、资金及人员需求、现行法律</w:t>
            </w:r>
            <w:r>
              <w:rPr>
                <w:rFonts w:hint="eastAsia" w:ascii="仿宋_GB2312" w:eastAsia="仿宋_GB2312"/>
                <w:spacing w:val="-17"/>
                <w:sz w:val="28"/>
                <w:szCs w:val="28"/>
                <w:lang w:eastAsia="zh-CN"/>
              </w:rPr>
              <w:t>法规限制等方面具有可行性。行业调查研究深入详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实，项目市场、技术等调查工作形成一手资料，强</w:t>
            </w:r>
            <w:r>
              <w:rPr>
                <w:rFonts w:hint="eastAsia" w:ascii="仿宋_GB2312" w:eastAsia="仿宋_GB2312"/>
                <w:spacing w:val="-17"/>
                <w:sz w:val="28"/>
                <w:szCs w:val="28"/>
                <w:lang w:eastAsia="zh-CN"/>
              </w:rPr>
              <w:t>调田野调查和实际操作检验。项目目标市场容量及市场前景，未来对相关产业升级或颠覆的可能性，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近期融资需求及资金使用规划是否合理。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97" w:type="dxa"/>
          </w:tcPr>
          <w:p>
            <w:pPr>
              <w:pStyle w:val="23"/>
              <w:ind w:left="19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ind w:left="196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社会效益</w:t>
            </w:r>
          </w:p>
        </w:tc>
        <w:tc>
          <w:tcPr>
            <w:tcW w:w="7109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"/>
                <w:sz w:val="28"/>
                <w:szCs w:val="28"/>
                <w:lang w:eastAsia="zh-CN"/>
              </w:rPr>
              <w:t xml:space="preserve">项目发展战略和规模扩张策略的合理性和可行性，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预判项目可能带动社会就业的能力。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  <w:sectPr>
          <w:pgSz w:w="11910" w:h="16840"/>
          <w:pgMar w:top="1480" w:right="1020" w:bottom="1160" w:left="1080" w:header="0" w:footer="975" w:gutter="0"/>
          <w:cols w:space="720" w:num="1"/>
        </w:sectPr>
      </w:pPr>
    </w:p>
    <w:p>
      <w:pPr>
        <w:pStyle w:val="4"/>
        <w:tabs>
          <w:tab w:val="left" w:pos="1023"/>
        </w:tabs>
        <w:spacing w:before="100" w:beforeAutospacing="1" w:after="100" w:afterAutospacing="1"/>
        <w:ind w:left="1021" w:hanging="301"/>
        <w:rPr>
          <w:rFonts w:hint="eastAsia"/>
          <w:b w:val="0"/>
          <w:sz w:val="32"/>
          <w:szCs w:val="32"/>
          <w:lang w:eastAsia="zh-CN"/>
        </w:rPr>
      </w:pPr>
      <w:bookmarkStart w:id="1" w:name="2.初创组、成长组、师生共创组项目评审要点"/>
      <w:bookmarkEnd w:id="1"/>
      <w:r>
        <w:rPr>
          <w:rFonts w:hint="eastAsia"/>
          <w:b w:val="0"/>
          <w:sz w:val="32"/>
          <w:szCs w:val="32"/>
          <w:lang w:eastAsia="zh-CN"/>
        </w:rPr>
        <w:t>(</w:t>
      </w:r>
      <w:r>
        <w:rPr>
          <w:b w:val="0"/>
          <w:sz w:val="32"/>
          <w:szCs w:val="32"/>
          <w:lang w:eastAsia="zh-CN"/>
        </w:rPr>
        <w:t>2)</w:t>
      </w:r>
      <w:r>
        <w:rPr>
          <w:rFonts w:hint="eastAsia"/>
          <w:b w:val="0"/>
          <w:sz w:val="32"/>
          <w:szCs w:val="32"/>
          <w:lang w:eastAsia="zh-CN"/>
        </w:rPr>
        <w:t>初创组、成长组、师生共创组项目评审要点</w:t>
      </w:r>
    </w:p>
    <w:tbl>
      <w:tblPr>
        <w:tblStyle w:val="2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7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61" w:type="dxa"/>
          </w:tcPr>
          <w:p>
            <w:pPr>
              <w:pStyle w:val="23"/>
              <w:spacing w:before="138"/>
              <w:ind w:left="139" w:right="132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7613" w:type="dxa"/>
          </w:tcPr>
          <w:p>
            <w:pPr>
              <w:pStyle w:val="23"/>
              <w:spacing w:before="138"/>
              <w:ind w:left="2861" w:right="2853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2" w:hRule="atLeast"/>
        </w:trPr>
        <w:tc>
          <w:tcPr>
            <w:tcW w:w="1761" w:type="dxa"/>
          </w:tcPr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pStyle w:val="23"/>
              <w:spacing w:before="2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pStyle w:val="23"/>
              <w:ind w:left="85" w:right="17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商业性</w:t>
            </w:r>
          </w:p>
        </w:tc>
        <w:tc>
          <w:tcPr>
            <w:tcW w:w="7613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商业模式设计完整、可行，产品或服务成熟度及市场</w:t>
            </w:r>
            <w:r>
              <w:rPr>
                <w:rFonts w:hint="eastAsia" w:ascii="仿宋_GB2312" w:eastAsia="仿宋_GB2312"/>
                <w:spacing w:val="-15"/>
                <w:sz w:val="28"/>
                <w:szCs w:val="28"/>
                <w:lang w:eastAsia="zh-CN"/>
              </w:rPr>
              <w:t>认可度，已获外部投资情况。经营绩效方面，重点考察项目存续时间、营业收入、企业利润、持续盈利能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力、市场份额、客户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（用户</w:t>
            </w:r>
            <w:r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pacing w:val="-9"/>
                <w:sz w:val="28"/>
                <w:szCs w:val="28"/>
                <w:lang w:eastAsia="zh-CN"/>
              </w:rPr>
              <w:t>情况、税收上缴、投入</w:t>
            </w:r>
            <w:r>
              <w:rPr>
                <w:rFonts w:hint="eastAsia" w:ascii="仿宋_GB2312" w:eastAsia="仿宋_GB2312"/>
                <w:spacing w:val="-15"/>
                <w:sz w:val="28"/>
                <w:szCs w:val="28"/>
                <w:lang w:eastAsia="zh-CN"/>
              </w:rPr>
              <w:t>与产出比等情况。成长性方面，重点考察项目目标市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场容量大小及可扩展性，是否有合适的计划和可靠资</w:t>
            </w:r>
            <w:r>
              <w:rPr>
                <w:rFonts w:hint="eastAsia" w:ascii="仿宋_GB2312" w:eastAsia="仿宋_GB2312"/>
                <w:spacing w:val="-48"/>
                <w:sz w:val="28"/>
                <w:szCs w:val="28"/>
                <w:lang w:eastAsia="zh-CN"/>
              </w:rPr>
              <w:t>源</w:t>
            </w:r>
            <w:r>
              <w:rPr>
                <w:rFonts w:hint="eastAsia" w:ascii="仿宋_GB2312" w:eastAsia="仿宋_GB2312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-7"/>
                <w:sz w:val="28"/>
                <w:szCs w:val="28"/>
                <w:lang w:eastAsia="zh-CN"/>
              </w:rPr>
              <w:t>人力资源资金、技术等方面</w:t>
            </w:r>
            <w:r>
              <w:rPr>
                <w:rFonts w:hint="eastAsia" w:ascii="仿宋_GB2312" w:eastAsia="仿宋_GB2312"/>
                <w:spacing w:val="-48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pacing w:val="-3"/>
                <w:sz w:val="28"/>
                <w:szCs w:val="28"/>
                <w:lang w:eastAsia="zh-CN"/>
              </w:rPr>
              <w:t>支持其未来持续快</w:t>
            </w: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速成长。现金流及融资方面，关注维持企业正常经营的现金流情况，以及企业融资需求及资金使用规划是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否合理。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8" w:hRule="atLeast"/>
        </w:trPr>
        <w:tc>
          <w:tcPr>
            <w:tcW w:w="1761" w:type="dxa"/>
          </w:tcPr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5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ind w:left="87" w:right="17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团队情况</w:t>
            </w:r>
          </w:p>
        </w:tc>
        <w:tc>
          <w:tcPr>
            <w:tcW w:w="7613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团队成员的教育和工作背景、创新思想、价值观念分工协作和能力互补情况，重点考察成员的投入程</w:t>
            </w:r>
            <w:r>
              <w:rPr>
                <w:rFonts w:hint="eastAsia" w:ascii="仿宋_GB2312" w:eastAsia="仿宋_GB2312"/>
                <w:spacing w:val="-15"/>
                <w:sz w:val="28"/>
                <w:szCs w:val="28"/>
                <w:lang w:eastAsia="zh-CN"/>
              </w:rPr>
              <w:t>度。公司的组织构架、股权结构、人员配置以及激励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制度合理项目对创业顾问、投资人以及战略合作伙伴等外部资源的整合能力。师生共创组须特别关注师生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分工协作、利益分配情况及合作关系稳定程度。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761" w:type="dxa"/>
          </w:tcPr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2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1"/>
              <w:ind w:left="85" w:right="17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创新性</w:t>
            </w:r>
          </w:p>
        </w:tc>
        <w:tc>
          <w:tcPr>
            <w:tcW w:w="7613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具有原始创新或技术突破，取得一定数量和质量的创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新成果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eastAsia="zh-CN"/>
              </w:rPr>
              <w:t>专利、创新奖励、行业认可等</w:t>
            </w:r>
            <w:r>
              <w:rPr>
                <w:rFonts w:hint="eastAsia" w:ascii="仿宋_GB2312" w:eastAsia="仿宋_GB2312"/>
                <w:spacing w:val="-3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。在商业模</w:t>
            </w: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式、产品服务、管理运营、市场营销、工艺流程、应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  <w:lang w:eastAsia="zh-CN"/>
              </w:rPr>
              <w:t>用场景等方面寻求突破和创新。鼓励项目与高校科技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成果转移转化相结合，与区域经济发展、产业转型升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级相结合。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761" w:type="dxa"/>
          </w:tcPr>
          <w:p>
            <w:pPr>
              <w:pStyle w:val="23"/>
              <w:spacing w:before="2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ind w:left="139" w:right="12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社会效益</w:t>
            </w:r>
          </w:p>
        </w:tc>
        <w:tc>
          <w:tcPr>
            <w:tcW w:w="7613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  <w:lang w:eastAsia="zh-CN"/>
              </w:rPr>
              <w:t>项目发展战略和规模扩张策略的合理性和可行性，项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目实际带动的直接就业人数，考察项目未来持续带动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就业的能力。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  <w:sectPr>
          <w:pgSz w:w="11910" w:h="16840"/>
          <w:pgMar w:top="1520" w:right="1020" w:bottom="1160" w:left="1080" w:header="0" w:footer="975" w:gutter="0"/>
          <w:cols w:space="720" w:num="1"/>
        </w:sect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bookmarkStart w:id="2" w:name="二、红旅主赛道评审规则"/>
      <w:bookmarkEnd w:id="2"/>
      <w:r>
        <w:rPr>
          <w:rFonts w:hint="eastAsia" w:ascii="楷体_GB2312" w:eastAsia="楷体_GB2312"/>
          <w:sz w:val="32"/>
          <w:szCs w:val="32"/>
        </w:rPr>
        <w:t>2.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红色筑梦之旅赛道评审规则</w:t>
      </w:r>
    </w:p>
    <w:p>
      <w:pPr>
        <w:pStyle w:val="4"/>
        <w:tabs>
          <w:tab w:val="left" w:pos="1023"/>
        </w:tabs>
        <w:spacing w:before="100" w:beforeAutospacing="1" w:after="100" w:afterAutospacing="1"/>
        <w:ind w:left="1021" w:hanging="301"/>
        <w:rPr>
          <w:rFonts w:hint="eastAsia"/>
          <w:b w:val="0"/>
          <w:sz w:val="32"/>
          <w:szCs w:val="32"/>
          <w:lang w:eastAsia="zh-CN"/>
        </w:rPr>
      </w:pPr>
      <w:bookmarkStart w:id="3" w:name="1.红旅赛道公益组项目评审要点"/>
      <w:bookmarkEnd w:id="3"/>
      <w:r>
        <w:rPr>
          <w:rFonts w:hint="eastAsia"/>
          <w:b w:val="0"/>
          <w:sz w:val="32"/>
          <w:szCs w:val="32"/>
          <w:lang w:eastAsia="zh-CN"/>
        </w:rPr>
        <w:t>(</w:t>
      </w:r>
      <w:r>
        <w:rPr>
          <w:b w:val="0"/>
          <w:sz w:val="32"/>
          <w:szCs w:val="32"/>
          <w:lang w:eastAsia="zh-CN"/>
        </w:rPr>
        <w:t>1)</w:t>
      </w:r>
      <w:r>
        <w:rPr>
          <w:rFonts w:hint="eastAsia"/>
          <w:b w:val="0"/>
          <w:sz w:val="32"/>
          <w:szCs w:val="32"/>
          <w:lang w:eastAsia="zh-CN"/>
        </w:rPr>
        <w:t>公益组项目评审要点</w:t>
      </w:r>
    </w:p>
    <w:tbl>
      <w:tblPr>
        <w:tblStyle w:val="2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6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56" w:type="dxa"/>
          </w:tcPr>
          <w:p>
            <w:pPr>
              <w:pStyle w:val="23"/>
              <w:spacing w:before="188"/>
              <w:ind w:left="140" w:right="132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6735" w:type="dxa"/>
          </w:tcPr>
          <w:p>
            <w:pPr>
              <w:pStyle w:val="23"/>
              <w:spacing w:before="188"/>
              <w:ind w:left="140" w:right="132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  <w:jc w:val="center"/>
        </w:trPr>
        <w:tc>
          <w:tcPr>
            <w:tcW w:w="1456" w:type="dxa"/>
          </w:tcPr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pStyle w:val="23"/>
              <w:spacing w:before="6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pStyle w:val="23"/>
              <w:ind w:left="90" w:right="17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公益性</w:t>
            </w:r>
          </w:p>
        </w:tc>
        <w:tc>
          <w:tcPr>
            <w:tcW w:w="6735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项目以社会价值为导向，以解决社会问题为使命，不以营利为目的，有可预见的公益成果，公益受众的覆盖面广。在公益服务领域有良好产品或服务模式。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  <w:jc w:val="center"/>
        </w:trPr>
        <w:tc>
          <w:tcPr>
            <w:tcW w:w="1456" w:type="dxa"/>
          </w:tcPr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4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1"/>
              <w:ind w:left="92" w:right="17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项目团队</w:t>
            </w:r>
          </w:p>
        </w:tc>
        <w:tc>
          <w:tcPr>
            <w:tcW w:w="6735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团队成员的基本素质、业务能力、奉献意愿和价值观与项目需求相匹配；团队或公司组织架构与分工协作合理；团队权益结构或公司股权结构合理；团队的延续性或接替性。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1456" w:type="dxa"/>
          </w:tcPr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12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ind w:left="90" w:right="17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实效性</w:t>
            </w:r>
          </w:p>
        </w:tc>
        <w:tc>
          <w:tcPr>
            <w:tcW w:w="6735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项目对精准扶贫、乡村振兴和社区治理等社会问题的贡献度；在引入社会资源方面对农村组织和农民增收、地方产业结构优化的效果；项目对促进就业教育、医疗、养老、环境保护与生态建设等方面的效果。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1456" w:type="dxa"/>
          </w:tcPr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216"/>
              <w:ind w:left="90" w:right="17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创新性</w:t>
            </w:r>
          </w:p>
        </w:tc>
        <w:tc>
          <w:tcPr>
            <w:tcW w:w="6735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鼓励技术或服务创新、引入或运用新技术，鼓励高校科研成果转化；鼓励组织模式创新或进行资源整合。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1456" w:type="dxa"/>
          </w:tcPr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218"/>
              <w:ind w:left="92" w:right="17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可持续性</w:t>
            </w:r>
          </w:p>
        </w:tc>
        <w:tc>
          <w:tcPr>
            <w:tcW w:w="6735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项目的持续生存能力；创新研发、生产销售、资源整合等持续运营能力；项目模式可复制、可推广、具有示范效应等。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1456" w:type="dxa"/>
          </w:tcPr>
          <w:p>
            <w:pPr>
              <w:pStyle w:val="23"/>
              <w:spacing w:before="10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1"/>
              <w:ind w:left="92" w:right="17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必要条件</w:t>
            </w:r>
          </w:p>
        </w:tc>
        <w:tc>
          <w:tcPr>
            <w:tcW w:w="6735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参加由学校、省市或全国组织的“青年红色筑梦之旅”活动，符合公益性要求。</w:t>
            </w:r>
          </w:p>
        </w:tc>
      </w:tr>
    </w:tbl>
    <w:p>
      <w:pPr>
        <w:spacing w:line="500" w:lineRule="atLeast"/>
        <w:rPr>
          <w:rFonts w:hint="eastAsia" w:ascii="仿宋_GB2312" w:eastAsia="仿宋_GB2312"/>
          <w:sz w:val="28"/>
          <w:szCs w:val="28"/>
        </w:rPr>
        <w:sectPr>
          <w:pgSz w:w="11910" w:h="16840"/>
          <w:pgMar w:top="1500" w:right="1020" w:bottom="1160" w:left="1080" w:header="0" w:footer="975" w:gutter="0"/>
          <w:cols w:space="720" w:num="1"/>
        </w:sectPr>
      </w:pPr>
    </w:p>
    <w:p>
      <w:pPr>
        <w:pStyle w:val="4"/>
        <w:tabs>
          <w:tab w:val="left" w:pos="1023"/>
        </w:tabs>
        <w:spacing w:before="100" w:beforeAutospacing="1" w:after="100" w:afterAutospacing="1"/>
        <w:ind w:left="1021" w:hanging="301"/>
        <w:rPr>
          <w:b w:val="0"/>
          <w:sz w:val="32"/>
          <w:szCs w:val="32"/>
          <w:lang w:eastAsia="zh-CN"/>
        </w:rPr>
      </w:pPr>
      <w:bookmarkStart w:id="4" w:name="2.商业组项目评审要点"/>
      <w:bookmarkEnd w:id="4"/>
      <w:r>
        <w:rPr>
          <w:rFonts w:hint="eastAsia"/>
          <w:b w:val="0"/>
          <w:sz w:val="32"/>
          <w:szCs w:val="32"/>
          <w:lang w:eastAsia="zh-CN"/>
        </w:rPr>
        <w:t>(</w:t>
      </w:r>
      <w:r>
        <w:rPr>
          <w:b w:val="0"/>
          <w:sz w:val="32"/>
          <w:szCs w:val="32"/>
          <w:lang w:eastAsia="zh-CN"/>
        </w:rPr>
        <w:t>2)</w:t>
      </w:r>
      <w:r>
        <w:rPr>
          <w:rFonts w:hint="eastAsia"/>
          <w:b w:val="0"/>
          <w:sz w:val="32"/>
          <w:szCs w:val="32"/>
          <w:lang w:eastAsia="zh-CN"/>
        </w:rPr>
        <w:t>商业组项目评审要点</w:t>
      </w:r>
    </w:p>
    <w:tbl>
      <w:tblPr>
        <w:tblStyle w:val="22"/>
        <w:tblW w:w="81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6600"/>
        <w:gridCol w:w="14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533" w:type="dxa"/>
          </w:tcPr>
          <w:p>
            <w:pPr>
              <w:pStyle w:val="23"/>
              <w:spacing w:before="224"/>
              <w:ind w:left="146" w:right="13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6600" w:type="dxa"/>
          </w:tcPr>
          <w:p>
            <w:pPr>
              <w:pStyle w:val="23"/>
              <w:spacing w:before="224"/>
              <w:ind w:left="2839" w:right="283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评审内容</w:t>
            </w:r>
          </w:p>
        </w:tc>
        <w:tc>
          <w:tcPr>
            <w:tcW w:w="28" w:type="dxa"/>
            <w:gridSpan w:val="2"/>
          </w:tcPr>
          <w:p>
            <w:pPr>
              <w:pStyle w:val="23"/>
              <w:spacing w:before="224"/>
              <w:ind w:left="177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" w:type="dxa"/>
          <w:trHeight w:val="1836" w:hRule="atLeast"/>
          <w:jc w:val="center"/>
        </w:trPr>
        <w:tc>
          <w:tcPr>
            <w:tcW w:w="1533" w:type="dxa"/>
          </w:tcPr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项目团队</w:t>
            </w:r>
          </w:p>
        </w:tc>
        <w:tc>
          <w:tcPr>
            <w:tcW w:w="6600" w:type="dxa"/>
          </w:tcPr>
          <w:p>
            <w:pPr>
              <w:pStyle w:val="23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团队成员的基本素质、业务能力、奉献意愿和价值观与项目需求相匹配；团队或公司组织架构与分工协作合理；团队权益结构或公司股权结构合理。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" w:type="dxa"/>
          <w:trHeight w:val="561" w:hRule="atLeast"/>
          <w:jc w:val="center"/>
        </w:trPr>
        <w:tc>
          <w:tcPr>
            <w:tcW w:w="1533" w:type="dxa"/>
            <w:tcBorders>
              <w:bottom w:val="nil"/>
            </w:tcBorders>
          </w:tcPr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实效性</w:t>
            </w:r>
          </w:p>
        </w:tc>
        <w:tc>
          <w:tcPr>
            <w:tcW w:w="6600" w:type="dxa"/>
            <w:tcBorders>
              <w:bottom w:val="nil"/>
            </w:tcBorders>
          </w:tcPr>
          <w:p>
            <w:pPr>
              <w:pStyle w:val="23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项目对精准扶贫、乡村振兴和社区治理等社会问题的贡献度；在引入社会资源方面对农村组织和农民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增收、地方产业结构优化的效果；项目对促进就业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教育、医疗、养老、环境保护与生态建设等方面的效果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" w:type="dxa"/>
          <w:trHeight w:val="2070" w:hRule="atLeast"/>
          <w:jc w:val="center"/>
        </w:trPr>
        <w:tc>
          <w:tcPr>
            <w:tcW w:w="1533" w:type="dxa"/>
          </w:tcPr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创新性</w:t>
            </w:r>
          </w:p>
        </w:tc>
        <w:tc>
          <w:tcPr>
            <w:tcW w:w="6600" w:type="dxa"/>
          </w:tcPr>
          <w:p>
            <w:pPr>
              <w:pStyle w:val="23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鼓励技术或服务创新、引入或运用新技术，鼓励高校科研成果转化；鼓励在生产、服务、营销等商业模式要素上创新；鼓励组织模式创新或进行资源整合。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" w:type="dxa"/>
          <w:trHeight w:val="2196" w:hRule="atLeast"/>
          <w:jc w:val="center"/>
        </w:trPr>
        <w:tc>
          <w:tcPr>
            <w:tcW w:w="1533" w:type="dxa"/>
          </w:tcPr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可持续性</w:t>
            </w:r>
          </w:p>
        </w:tc>
        <w:tc>
          <w:tcPr>
            <w:tcW w:w="6600" w:type="dxa"/>
          </w:tcPr>
          <w:p>
            <w:pPr>
              <w:pStyle w:val="23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项目的持续生存能力；经济价值和社会价值适度融合；创新研发、生产销售、资源整合等持续运营能力；项目模式可复制、可推广等。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" w:type="dxa"/>
          <w:trHeight w:val="2162" w:hRule="atLeast"/>
          <w:jc w:val="center"/>
        </w:trPr>
        <w:tc>
          <w:tcPr>
            <w:tcW w:w="1533" w:type="dxa"/>
          </w:tcPr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社会效益</w:t>
            </w:r>
          </w:p>
        </w:tc>
        <w:tc>
          <w:tcPr>
            <w:tcW w:w="6600" w:type="dxa"/>
          </w:tcPr>
          <w:p>
            <w:pPr>
              <w:pStyle w:val="23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项目发展战略和规模扩张策略的合理性和可行性， 项目实际带动的直接就业人数，考察项目未来持续带动就业的能力。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1407" w:hRule="atLeast"/>
          <w:jc w:val="center"/>
        </w:trPr>
        <w:tc>
          <w:tcPr>
            <w:tcW w:w="1533" w:type="dxa"/>
          </w:tcPr>
          <w:p>
            <w:pPr>
              <w:pStyle w:val="23"/>
              <w:spacing w:before="10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1"/>
              <w:ind w:left="92" w:right="17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必要条件</w:t>
            </w:r>
          </w:p>
        </w:tc>
        <w:tc>
          <w:tcPr>
            <w:tcW w:w="6614" w:type="dxa"/>
            <w:gridSpan w:val="2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参加由学校、省市或全国组织的“青年红色筑梦之旅”活动。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bookmarkStart w:id="5" w:name="_TOC_250001"/>
      <w:bookmarkEnd w:id="5"/>
      <w:r>
        <w:rPr>
          <w:rFonts w:hint="eastAsia" w:ascii="楷体_GB2312" w:eastAsia="楷体_GB2312"/>
          <w:sz w:val="32"/>
          <w:szCs w:val="32"/>
        </w:rPr>
        <w:t>3</w:t>
      </w:r>
      <w:r>
        <w:rPr>
          <w:rFonts w:ascii="楷体_GB2312" w:eastAsia="楷体_GB2312"/>
          <w:sz w:val="32"/>
          <w:szCs w:val="32"/>
        </w:rPr>
        <w:t xml:space="preserve">. </w:t>
      </w:r>
      <w:r>
        <w:rPr>
          <w:rFonts w:hint="eastAsia" w:ascii="楷体_GB2312" w:eastAsia="楷体_GB2312"/>
          <w:sz w:val="32"/>
          <w:szCs w:val="32"/>
        </w:rPr>
        <w:t>职教赛道评审规则</w:t>
      </w:r>
    </w:p>
    <w:p>
      <w:pPr>
        <w:pStyle w:val="4"/>
        <w:tabs>
          <w:tab w:val="left" w:pos="1023"/>
        </w:tabs>
        <w:spacing w:before="100" w:beforeAutospacing="1" w:after="100" w:afterAutospacing="1"/>
        <w:ind w:left="1021" w:hanging="301"/>
        <w:rPr>
          <w:rFonts w:hint="eastAsia"/>
          <w:b w:val="0"/>
          <w:sz w:val="32"/>
          <w:szCs w:val="32"/>
          <w:lang w:eastAsia="zh-CN"/>
        </w:rPr>
      </w:pPr>
      <w:bookmarkStart w:id="6" w:name="1.职教赛道创意组项目评审要点"/>
      <w:bookmarkEnd w:id="6"/>
      <w:r>
        <w:rPr>
          <w:rFonts w:hint="eastAsia"/>
          <w:b w:val="0"/>
          <w:sz w:val="32"/>
          <w:szCs w:val="32"/>
          <w:lang w:eastAsia="zh-CN"/>
        </w:rPr>
        <w:t>(</w:t>
      </w:r>
      <w:r>
        <w:rPr>
          <w:b w:val="0"/>
          <w:sz w:val="32"/>
          <w:szCs w:val="32"/>
          <w:lang w:eastAsia="zh-CN"/>
        </w:rPr>
        <w:t>1)</w:t>
      </w:r>
      <w:r>
        <w:rPr>
          <w:rFonts w:hint="eastAsia"/>
          <w:b w:val="0"/>
          <w:sz w:val="32"/>
          <w:szCs w:val="32"/>
          <w:lang w:eastAsia="zh-CN"/>
        </w:rPr>
        <w:t>创意组项目评审要点</w:t>
      </w:r>
    </w:p>
    <w:tbl>
      <w:tblPr>
        <w:tblStyle w:val="22"/>
        <w:tblW w:w="0" w:type="auto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7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611" w:type="dxa"/>
          </w:tcPr>
          <w:p>
            <w:pPr>
              <w:pStyle w:val="23"/>
              <w:spacing w:before="216"/>
              <w:ind w:left="133" w:right="126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7019" w:type="dxa"/>
          </w:tcPr>
          <w:p>
            <w:pPr>
              <w:pStyle w:val="23"/>
              <w:spacing w:before="216"/>
              <w:ind w:left="2860" w:right="2856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1611" w:type="dxa"/>
          </w:tcPr>
          <w:p>
            <w:pPr>
              <w:pStyle w:val="23"/>
              <w:spacing w:before="198"/>
              <w:ind w:right="16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spacing w:before="198"/>
              <w:ind w:right="16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创新性</w:t>
            </w:r>
          </w:p>
        </w:tc>
        <w:tc>
          <w:tcPr>
            <w:tcW w:w="7019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14"/>
                <w:sz w:val="28"/>
                <w:szCs w:val="28"/>
                <w:lang w:eastAsia="zh-CN"/>
              </w:rPr>
              <w:t>鼓励原始创意、创造；鼓励面向培养“大国工匠”与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能工巧匠的创意与创新；项目体现产教融合模式创</w:t>
            </w:r>
            <w:r>
              <w:rPr>
                <w:rFonts w:hint="eastAsia" w:ascii="仿宋_GB2312" w:hAnsi="仿宋_GB2312" w:eastAsia="仿宋_GB2312"/>
                <w:spacing w:val="-14"/>
                <w:sz w:val="28"/>
                <w:szCs w:val="28"/>
                <w:lang w:eastAsia="zh-CN"/>
              </w:rPr>
              <w:t>新、校企合作模式创新、工学一体模式创新；鼓励面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向职业和岗位的创意及创新，侧重于加工工艺创新</w:t>
            </w:r>
            <w:r>
              <w:rPr>
                <w:rFonts w:hint="eastAsia" w:ascii="仿宋_GB2312" w:hAnsi="仿宋_GB2312" w:eastAsia="仿宋_GB2312"/>
                <w:spacing w:val="-5"/>
                <w:sz w:val="28"/>
                <w:szCs w:val="28"/>
                <w:lang w:eastAsia="zh-CN"/>
              </w:rPr>
              <w:t>实用技术创新产品</w:t>
            </w:r>
            <w:r>
              <w:rPr>
                <w:rFonts w:hint="eastAsia" w:ascii="仿宋_GB2312" w:hAnsi="仿宋_GB2312" w:eastAsia="仿宋_GB2312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/>
                <w:spacing w:val="-3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spacing w:val="-10"/>
                <w:sz w:val="28"/>
                <w:szCs w:val="28"/>
                <w:lang w:eastAsia="zh-CN"/>
              </w:rPr>
              <w:t>改良、应用性优化、民生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类创意等。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611" w:type="dxa"/>
          </w:tcPr>
          <w:p>
            <w:pPr>
              <w:pStyle w:val="23"/>
              <w:ind w:right="16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ind w:right="16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ind w:right="16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团队情况</w:t>
            </w:r>
          </w:p>
        </w:tc>
        <w:tc>
          <w:tcPr>
            <w:tcW w:w="7019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团队成员的教育和工作背景、创新思想、价值观念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分工协作和能力互补情况。项目拟成立公司的组织构架、股权结构与人员配置安排合理。创业顾问、潜在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投资人以及战略合作伙伴等外部资源的使用计划和有关情况。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</w:trPr>
        <w:tc>
          <w:tcPr>
            <w:tcW w:w="1611" w:type="dxa"/>
          </w:tcPr>
          <w:p>
            <w:pPr>
              <w:pStyle w:val="23"/>
              <w:spacing w:before="198"/>
              <w:ind w:right="16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spacing w:before="198"/>
              <w:ind w:right="16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商业性</w:t>
            </w:r>
          </w:p>
        </w:tc>
        <w:tc>
          <w:tcPr>
            <w:tcW w:w="7019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商业模式设计完整、可行，项目盈利能力推导过程合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理在商业机会识别与利用、竞争与合作、技术基础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产品或服务设计、资金及人员需求、现行法律法规限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  <w:lang w:eastAsia="zh-CN"/>
              </w:rPr>
              <w:t>制等方面具有可行性。行业调查研究深入详实，项目</w:t>
            </w: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市场、技术等调查工作形成一手资料，强调田野调查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和实际操作检验。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611" w:type="dxa"/>
          </w:tcPr>
          <w:p>
            <w:pPr>
              <w:pStyle w:val="23"/>
              <w:ind w:right="16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ind w:right="16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社会效益</w:t>
            </w:r>
          </w:p>
        </w:tc>
        <w:tc>
          <w:tcPr>
            <w:tcW w:w="7019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7"/>
                <w:sz w:val="28"/>
                <w:szCs w:val="28"/>
                <w:lang w:eastAsia="zh-CN"/>
              </w:rPr>
              <w:t>项目发展战略和规模扩张策略的合理性和可行性，预</w:t>
            </w:r>
          </w:p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判项目可能带动社会就业的能力。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  <w:sectPr>
          <w:pgSz w:w="11910" w:h="16840"/>
          <w:pgMar w:top="1500" w:right="1020" w:bottom="1160" w:left="1080" w:header="0" w:footer="975" w:gutter="0"/>
          <w:cols w:space="720" w:num="1"/>
        </w:sectPr>
      </w:pPr>
    </w:p>
    <w:p>
      <w:pPr>
        <w:pStyle w:val="4"/>
        <w:tabs>
          <w:tab w:val="left" w:pos="1023"/>
        </w:tabs>
        <w:spacing w:before="100" w:beforeAutospacing="1" w:after="100" w:afterAutospacing="1"/>
        <w:ind w:left="1021" w:hanging="301"/>
        <w:rPr>
          <w:rFonts w:hint="eastAsia"/>
          <w:b w:val="0"/>
          <w:sz w:val="32"/>
          <w:szCs w:val="32"/>
          <w:lang w:eastAsia="zh-CN"/>
        </w:rPr>
      </w:pPr>
      <w:bookmarkStart w:id="7" w:name="2.职教赛道创业组项目评审要点"/>
      <w:bookmarkEnd w:id="7"/>
      <w:r>
        <w:rPr>
          <w:rFonts w:hint="eastAsia"/>
          <w:b w:val="0"/>
          <w:sz w:val="32"/>
          <w:szCs w:val="32"/>
          <w:lang w:eastAsia="zh-CN"/>
        </w:rPr>
        <w:t>(</w:t>
      </w:r>
      <w:r>
        <w:rPr>
          <w:b w:val="0"/>
          <w:sz w:val="32"/>
          <w:szCs w:val="32"/>
          <w:lang w:eastAsia="zh-CN"/>
        </w:rPr>
        <w:t>2)</w:t>
      </w:r>
      <w:r>
        <w:rPr>
          <w:rFonts w:hint="eastAsia"/>
          <w:b w:val="0"/>
          <w:sz w:val="32"/>
          <w:szCs w:val="32"/>
          <w:lang w:eastAsia="zh-CN"/>
        </w:rPr>
        <w:t>创业组项目评审要点</w:t>
      </w:r>
    </w:p>
    <w:tbl>
      <w:tblPr>
        <w:tblStyle w:val="22"/>
        <w:tblW w:w="0" w:type="auto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7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685" w:type="dxa"/>
          </w:tcPr>
          <w:p>
            <w:pPr>
              <w:pStyle w:val="23"/>
              <w:spacing w:before="164"/>
              <w:ind w:left="133" w:right="126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7329" w:type="dxa"/>
          </w:tcPr>
          <w:p>
            <w:pPr>
              <w:pStyle w:val="23"/>
              <w:spacing w:before="164"/>
              <w:ind w:left="2853" w:right="2849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1685" w:type="dxa"/>
            <w:tcBorders>
              <w:bottom w:val="nil"/>
            </w:tcBorders>
          </w:tcPr>
          <w:p>
            <w:pPr>
              <w:pStyle w:val="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商业性</w:t>
            </w:r>
          </w:p>
        </w:tc>
        <w:tc>
          <w:tcPr>
            <w:tcW w:w="7329" w:type="dxa"/>
            <w:tcBorders>
              <w:bottom w:val="nil"/>
            </w:tcBorders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商业模式设计完整、可行，产品或者服务成熟度及市场认可度，已获外部投资情况。经营绩效方面，重点考察项目存续时间、营业收入、企业利润、持续盈利能力、市场份额、客户（用户）情况、税收上缴、投入与产出比等情况。成长性方面，重点考察项目目标市场容量大小及可扩展性，是否有合适的计划和可靠资源（人力资源、资金、技术等方面支持其未来持续快速成长。现金流及融资方面，关注维持企业正常经营的现金流情况，以及企业融资需求及资金使用规划是否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85" w:type="dxa"/>
          </w:tcPr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198"/>
              <w:ind w:left="86" w:right="16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团队情况</w:t>
            </w:r>
          </w:p>
        </w:tc>
        <w:tc>
          <w:tcPr>
            <w:tcW w:w="7329" w:type="dxa"/>
          </w:tcPr>
          <w:p>
            <w:pPr>
              <w:pStyle w:val="23"/>
              <w:spacing w:line="560" w:lineRule="exact"/>
              <w:ind w:right="232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队成员的教育和工作背景、创新思想、价值观念分工协作和能力互补情况，重点考察成员的投入程度公司的组织构架、股权结构、人员配置以及激励制度合理。项目对创业顾问、投资人以及战略合作伙伴等外部资源的整合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85" w:type="dxa"/>
          </w:tcPr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before="198"/>
              <w:ind w:left="83" w:right="16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创新性</w:t>
            </w:r>
          </w:p>
        </w:tc>
        <w:tc>
          <w:tcPr>
            <w:tcW w:w="7329" w:type="dxa"/>
          </w:tcPr>
          <w:p>
            <w:pPr>
              <w:pStyle w:val="23"/>
              <w:spacing w:line="560" w:lineRule="exact"/>
              <w:ind w:right="232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鼓励原始创意、创造；鼓励面向培养“大国工匠” 与能工巧匠的创意与创新；项目体现产教融合模式创新、校企合作模式创新、工学一体模式创新；鼓励面向职业和岗位的创意及创新，侧重于加工工艺创新、实用技术创新、产品（技术）改良、应用性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优化、民生类创意等。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685" w:type="dxa"/>
          </w:tcPr>
          <w:p>
            <w:pPr>
              <w:pStyle w:val="23"/>
              <w:spacing w:before="4"/>
              <w:jc w:val="lef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pStyle w:val="23"/>
              <w:ind w:left="86" w:right="16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社会效益</w:t>
            </w:r>
          </w:p>
        </w:tc>
        <w:tc>
          <w:tcPr>
            <w:tcW w:w="7329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项目实际带动的直接就业人数，考察项目未来持续带动就业的能力。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  <w:sectPr>
          <w:pgSz w:w="11910" w:h="16840"/>
          <w:pgMar w:top="1520" w:right="1020" w:bottom="1160" w:left="1080" w:header="0" w:footer="975" w:gutter="0"/>
          <w:cols w:space="720" w:num="1"/>
        </w:sect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bookmarkStart w:id="8" w:name="_TOC_250000"/>
      <w:bookmarkEnd w:id="8"/>
      <w:r>
        <w:rPr>
          <w:rFonts w:hint="eastAsia" w:ascii="楷体_GB2312" w:eastAsia="楷体_GB2312"/>
          <w:sz w:val="32"/>
          <w:szCs w:val="32"/>
        </w:rPr>
        <w:t>4</w:t>
      </w:r>
      <w:r>
        <w:rPr>
          <w:rFonts w:ascii="楷体_GB2312" w:eastAsia="楷体_GB2312"/>
          <w:sz w:val="32"/>
          <w:szCs w:val="32"/>
        </w:rPr>
        <w:t xml:space="preserve">. </w:t>
      </w:r>
      <w:r>
        <w:rPr>
          <w:rFonts w:hint="eastAsia" w:ascii="楷体_GB2312" w:eastAsia="楷体_GB2312"/>
          <w:sz w:val="32"/>
          <w:szCs w:val="32"/>
        </w:rPr>
        <w:t>国际赛道评审规则</w:t>
      </w:r>
    </w:p>
    <w:p>
      <w:pPr>
        <w:pStyle w:val="4"/>
        <w:tabs>
          <w:tab w:val="left" w:pos="1023"/>
        </w:tabs>
        <w:spacing w:after="23"/>
        <w:rPr>
          <w:rFonts w:hint="eastAsia"/>
          <w:b w:val="0"/>
          <w:sz w:val="32"/>
          <w:szCs w:val="32"/>
          <w:lang w:eastAsia="zh-CN"/>
        </w:rPr>
      </w:pPr>
      <w:bookmarkStart w:id="9" w:name="1.国际赛道商业企业组项目评审要点"/>
      <w:bookmarkEnd w:id="9"/>
      <w:r>
        <w:rPr>
          <w:rFonts w:hint="eastAsia"/>
          <w:b w:val="0"/>
          <w:sz w:val="32"/>
          <w:szCs w:val="32"/>
          <w:lang w:eastAsia="zh-CN"/>
        </w:rPr>
        <w:t>(</w:t>
      </w:r>
      <w:r>
        <w:rPr>
          <w:b w:val="0"/>
          <w:sz w:val="32"/>
          <w:szCs w:val="32"/>
          <w:lang w:eastAsia="zh-CN"/>
        </w:rPr>
        <w:t>1)</w:t>
      </w:r>
      <w:r>
        <w:rPr>
          <w:rFonts w:hint="eastAsia"/>
          <w:b w:val="0"/>
          <w:sz w:val="32"/>
          <w:szCs w:val="32"/>
          <w:lang w:eastAsia="zh-CN"/>
        </w:rPr>
        <w:t>商业企业组项目评审要点</w:t>
      </w:r>
    </w:p>
    <w:p>
      <w:pPr>
        <w:pStyle w:val="6"/>
        <w:spacing w:before="1"/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22"/>
        <w:tblW w:w="9619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70" w:type="dxa"/>
          </w:tcPr>
          <w:p>
            <w:pPr>
              <w:pStyle w:val="23"/>
              <w:spacing w:before="101" w:line="378" w:lineRule="exact"/>
              <w:ind w:left="174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7849" w:type="dxa"/>
          </w:tcPr>
          <w:p>
            <w:pPr>
              <w:pStyle w:val="23"/>
              <w:spacing w:before="101" w:line="378" w:lineRule="exact"/>
              <w:ind w:left="2863" w:right="2859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1770" w:type="dxa"/>
          </w:tcPr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创新性</w:t>
            </w:r>
          </w:p>
        </w:tc>
        <w:tc>
          <w:tcPr>
            <w:tcW w:w="7849" w:type="dxa"/>
          </w:tcPr>
          <w:p>
            <w:pPr>
              <w:pStyle w:val="23"/>
              <w:spacing w:before="141" w:line="312" w:lineRule="auto"/>
              <w:ind w:left="112" w:right="89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重点考察技术创新和模式创新水平。项目具有原始创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新或技术突破，取得一定数量和质量的创新成果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eastAsia="zh-CN"/>
              </w:rPr>
              <w:t>利、创新奖励、行业认可等</w:t>
            </w:r>
            <w:r>
              <w:rPr>
                <w:rFonts w:hint="eastAsia" w:ascii="仿宋_GB2312" w:eastAsia="仿宋_GB2312"/>
                <w:spacing w:val="-29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。项目在商业模式、管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理运营等方面的创新情况。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1770" w:type="dxa"/>
          </w:tcPr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团队情况</w:t>
            </w:r>
          </w:p>
        </w:tc>
        <w:tc>
          <w:tcPr>
            <w:tcW w:w="7849" w:type="dxa"/>
          </w:tcPr>
          <w:p>
            <w:pPr>
              <w:pStyle w:val="23"/>
              <w:spacing w:before="100" w:line="312" w:lineRule="auto"/>
              <w:ind w:left="112" w:right="89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重点考察成员资历、分工协作和外部伙伴。考核团队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核心成员的教育和工作背景、价值观念、战略眼光擅长领域，特别是成员的投入程度。公司股权结构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组织构架、人员配置、以及激励制度合理。项目对创</w:t>
            </w: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业顾问、投资人以及战略合作伙伴等外部资源的整合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8" w:hRule="atLeast"/>
        </w:trPr>
        <w:tc>
          <w:tcPr>
            <w:tcW w:w="1770" w:type="dxa"/>
          </w:tcPr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商业性</w:t>
            </w:r>
          </w:p>
        </w:tc>
        <w:tc>
          <w:tcPr>
            <w:tcW w:w="7849" w:type="dxa"/>
          </w:tcPr>
          <w:p>
            <w:pPr>
              <w:pStyle w:val="23"/>
              <w:spacing w:before="100" w:line="312" w:lineRule="auto"/>
              <w:ind w:left="112" w:right="89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重点考察商业可行性、经营绩效、增长潜力和现金流</w:t>
            </w:r>
            <w:r>
              <w:rPr>
                <w:rFonts w:hint="eastAsia" w:ascii="仿宋_GB2312" w:eastAsia="仿宋_GB2312"/>
                <w:spacing w:val="-15"/>
                <w:sz w:val="28"/>
                <w:szCs w:val="28"/>
                <w:lang w:eastAsia="zh-CN"/>
              </w:rPr>
              <w:t>情况。商业模式设计完整、可行，产品或者服务成熟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度及市场认可度高,是否已有或将有外部投资。经营绩效方面，如已注册公司，重点考察项目存续时间</w:t>
            </w: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营业收入、企业利润、持续盈利能力、市场份额、客</w:t>
            </w:r>
            <w:r>
              <w:rPr>
                <w:rFonts w:hint="eastAsia" w:ascii="仿宋_GB2312" w:eastAsia="仿宋_GB2312"/>
                <w:spacing w:val="-34"/>
                <w:sz w:val="28"/>
                <w:szCs w:val="28"/>
                <w:lang w:eastAsia="zh-CN"/>
              </w:rPr>
              <w:t>户</w:t>
            </w:r>
            <w:r>
              <w:rPr>
                <w:rFonts w:hint="eastAsia" w:ascii="仿宋_GB2312" w:eastAsia="仿宋_GB2312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用户</w:t>
            </w:r>
            <w:r>
              <w:rPr>
                <w:rFonts w:hint="eastAsia" w:ascii="仿宋_GB2312" w:eastAsia="仿宋_GB2312"/>
                <w:spacing w:val="-34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情况、投入与产出比等情况。增长潜力方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面，重点考察项目目标市场容量大小及可扩展性，是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否有合适的计划和可靠资源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人力资源、资金、技术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等方面</w:t>
            </w:r>
            <w:r>
              <w:rPr>
                <w:rFonts w:hint="eastAsia" w:ascii="仿宋_GB2312" w:eastAsia="仿宋_GB2312"/>
                <w:spacing w:val="-7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pacing w:val="-7"/>
                <w:sz w:val="28"/>
                <w:szCs w:val="28"/>
                <w:lang w:eastAsia="zh-CN"/>
              </w:rPr>
              <w:t>支持其未来持续快速成长。现金流及融资方</w:t>
            </w: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面，关注维持企业正常经营的现金流情况，以及企业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融资需求及资金使用。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770" w:type="dxa"/>
          </w:tcPr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社会效益</w:t>
            </w:r>
          </w:p>
        </w:tc>
        <w:tc>
          <w:tcPr>
            <w:tcW w:w="7849" w:type="dxa"/>
          </w:tcPr>
          <w:p>
            <w:pPr>
              <w:pStyle w:val="23"/>
              <w:spacing w:before="101" w:line="312" w:lineRule="auto"/>
              <w:ind w:left="112" w:right="89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9"/>
                <w:sz w:val="28"/>
                <w:szCs w:val="28"/>
                <w:lang w:eastAsia="zh-CN"/>
              </w:rPr>
              <w:t>重点考察带动就业其其它可持续发展贡献。项目实际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 xml:space="preserve">带动的直接就业人数，考察项目未来持续带动就业的能力。项目对联合国可持续发展目标中涉及社会、经济和环境的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17 项可持续发展目标方面已做出的或潜在的贡献能力。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  <w:sectPr>
          <w:pgSz w:w="11910" w:h="16840"/>
          <w:pgMar w:top="1500" w:right="1020" w:bottom="1160" w:left="1080" w:header="0" w:footer="975" w:gutter="0"/>
          <w:cols w:space="720" w:num="1"/>
        </w:sectPr>
      </w:pPr>
    </w:p>
    <w:p>
      <w:pPr>
        <w:pStyle w:val="4"/>
        <w:tabs>
          <w:tab w:val="left" w:pos="1023"/>
        </w:tabs>
        <w:spacing w:before="100" w:beforeAutospacing="1" w:after="100" w:afterAutospacing="1"/>
        <w:ind w:left="1021" w:hanging="301"/>
        <w:rPr>
          <w:rFonts w:hint="eastAsia"/>
          <w:b w:val="0"/>
          <w:sz w:val="32"/>
          <w:szCs w:val="32"/>
          <w:lang w:eastAsia="zh-CN"/>
        </w:rPr>
      </w:pPr>
      <w:bookmarkStart w:id="10" w:name="（二）国际赛道社会企业组项目评审要点"/>
      <w:bookmarkEnd w:id="10"/>
      <w:r>
        <w:rPr>
          <w:rFonts w:hint="eastAsia"/>
          <w:b w:val="0"/>
          <w:sz w:val="32"/>
          <w:szCs w:val="32"/>
          <w:lang w:eastAsia="zh-CN"/>
        </w:rPr>
        <w:t>(</w:t>
      </w:r>
      <w:r>
        <w:rPr>
          <w:b w:val="0"/>
          <w:sz w:val="32"/>
          <w:szCs w:val="32"/>
          <w:lang w:eastAsia="zh-CN"/>
        </w:rPr>
        <w:t>2)</w:t>
      </w:r>
      <w:r>
        <w:rPr>
          <w:rFonts w:hint="eastAsia"/>
          <w:b w:val="0"/>
          <w:sz w:val="32"/>
          <w:szCs w:val="32"/>
          <w:lang w:eastAsia="zh-CN"/>
        </w:rPr>
        <w:t>社会企业组项目评审要点</w:t>
      </w:r>
    </w:p>
    <w:tbl>
      <w:tblPr>
        <w:tblStyle w:val="22"/>
        <w:tblW w:w="90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7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659" w:type="dxa"/>
          </w:tcPr>
          <w:p>
            <w:pPr>
              <w:pStyle w:val="23"/>
              <w:spacing w:before="207"/>
              <w:ind w:left="135" w:right="127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7374" w:type="dxa"/>
          </w:tcPr>
          <w:p>
            <w:pPr>
              <w:pStyle w:val="23"/>
              <w:spacing w:before="207"/>
              <w:ind w:left="2857" w:right="2849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59" w:type="dxa"/>
          </w:tcPr>
          <w:p>
            <w:pPr>
              <w:pStyle w:val="23"/>
              <w:spacing w:line="5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社会目标及社会影响力</w:t>
            </w:r>
          </w:p>
        </w:tc>
        <w:tc>
          <w:tcPr>
            <w:tcW w:w="7374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重点考察社会使命及社会影响力。社会问题和社会目标界定明确，可参考联合国可持续发展目标进行描述或界定。社会使命清晰，以商业手段解决社会问题，解决方案的社会价值实现优于商业目标。社会影响力可评估，侧重考察受益群体、其他利益相关方所产生的正向改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  <w:jc w:val="center"/>
        </w:trPr>
        <w:tc>
          <w:tcPr>
            <w:tcW w:w="1659" w:type="dxa"/>
          </w:tcPr>
          <w:p>
            <w:pPr>
              <w:pStyle w:val="23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可持续性</w:t>
            </w:r>
          </w:p>
        </w:tc>
        <w:tc>
          <w:tcPr>
            <w:tcW w:w="7374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重点考察商业模式设计和调动社会资源的能力。商业模式设计完整，具有清晰可行的产品和服务、利益相关方需求、完整的价值链闭环设计、组织的核心竞争力以及未来发展前景。盈利模式清晰，财务结构合理，资金使用效率高。具有调动政府、企业、社会等跨界资源的机制和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1659" w:type="dxa"/>
          </w:tcPr>
          <w:p>
            <w:pPr>
              <w:pStyle w:val="23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3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创新性</w:t>
            </w:r>
          </w:p>
        </w:tc>
        <w:tc>
          <w:tcPr>
            <w:tcW w:w="7374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重点考察产品和服务创新、模式创新。用新技术、新产品、新模式或新方法解决社会问题、满足社会需求、创造社会价值。用新的组织形式解决社会问题、创造社会价值。鼓励社会企业项目与高校科技成果转移转化相结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1659" w:type="dxa"/>
          </w:tcPr>
          <w:p>
            <w:pPr>
              <w:pStyle w:val="23"/>
              <w:spacing w:line="5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pStyle w:val="23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治理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结构</w:t>
            </w:r>
          </w:p>
        </w:tc>
        <w:tc>
          <w:tcPr>
            <w:tcW w:w="7374" w:type="dxa"/>
          </w:tcPr>
          <w:p>
            <w:pPr>
              <w:pStyle w:val="23"/>
              <w:spacing w:line="560" w:lineRule="exact"/>
              <w:jc w:val="left"/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重点考察决策机制和利润分配。组织结构合理，具有科学的决策机制，确保其社会使命稳定。制度安排体现出利润（部分或全部）继续用于实现社会目标；规范的信息披露制度。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  <w:bookmarkStart w:id="11" w:name="_bookmark10"/>
      <w:bookmarkEnd w:id="1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2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9933305</wp:posOffset>
              </wp:positionV>
              <wp:extent cx="167005" cy="139700"/>
              <wp:effectExtent l="635" t="0" r="3810" b="44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05pt;margin-top:782.1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W7OiHbAAAADQEAAA8AAAAAAAAAAQAg&#10;AAAAIgAAAGRycy9kb3ducmV2LnhtbFBLAQIUABQAAAAIAIdO4kA0UWcBCwIAAAQEAAAOAAAAAAAA&#10;AAEAIAAAACo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DB"/>
    <w:rsid w:val="0007054F"/>
    <w:rsid w:val="000F04DB"/>
    <w:rsid w:val="00143025"/>
    <w:rsid w:val="00173819"/>
    <w:rsid w:val="00243C58"/>
    <w:rsid w:val="002A6FE0"/>
    <w:rsid w:val="002E1D46"/>
    <w:rsid w:val="00341C06"/>
    <w:rsid w:val="0037652F"/>
    <w:rsid w:val="00390716"/>
    <w:rsid w:val="003B382C"/>
    <w:rsid w:val="00406A0B"/>
    <w:rsid w:val="00447E6B"/>
    <w:rsid w:val="0046752F"/>
    <w:rsid w:val="0055537E"/>
    <w:rsid w:val="0056792D"/>
    <w:rsid w:val="005B62A2"/>
    <w:rsid w:val="005C20B7"/>
    <w:rsid w:val="005D2C4D"/>
    <w:rsid w:val="0069664A"/>
    <w:rsid w:val="007A00AC"/>
    <w:rsid w:val="008300F6"/>
    <w:rsid w:val="008415AF"/>
    <w:rsid w:val="00850B90"/>
    <w:rsid w:val="00850F2E"/>
    <w:rsid w:val="009274FA"/>
    <w:rsid w:val="00990E30"/>
    <w:rsid w:val="009A713F"/>
    <w:rsid w:val="00A5020D"/>
    <w:rsid w:val="00AB7D6C"/>
    <w:rsid w:val="00B058F1"/>
    <w:rsid w:val="00B91CB4"/>
    <w:rsid w:val="00BC06EF"/>
    <w:rsid w:val="00BD00AB"/>
    <w:rsid w:val="00BD5554"/>
    <w:rsid w:val="00C10101"/>
    <w:rsid w:val="00C84DE6"/>
    <w:rsid w:val="00CA4514"/>
    <w:rsid w:val="00DE1381"/>
    <w:rsid w:val="00ED5036"/>
    <w:rsid w:val="00EE7452"/>
    <w:rsid w:val="00F05CD2"/>
    <w:rsid w:val="00F9677E"/>
    <w:rsid w:val="00FD648F"/>
    <w:rsid w:val="00FF183F"/>
    <w:rsid w:val="016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autoSpaceDE w:val="0"/>
      <w:autoSpaceDN w:val="0"/>
      <w:spacing w:before="22"/>
      <w:jc w:val="left"/>
      <w:outlineLvl w:val="0"/>
    </w:pPr>
    <w:rPr>
      <w:rFonts w:ascii="黑体" w:hAnsi="黑体" w:eastAsia="黑体" w:cs="黑体"/>
      <w:kern w:val="0"/>
      <w:sz w:val="36"/>
      <w:szCs w:val="36"/>
      <w:lang w:eastAsia="en-US"/>
    </w:rPr>
  </w:style>
  <w:style w:type="paragraph" w:styleId="3">
    <w:name w:val="heading 2"/>
    <w:basedOn w:val="1"/>
    <w:next w:val="1"/>
    <w:link w:val="19"/>
    <w:unhideWhenUsed/>
    <w:qFormat/>
    <w:uiPriority w:val="9"/>
    <w:pPr>
      <w:autoSpaceDE w:val="0"/>
      <w:autoSpaceDN w:val="0"/>
      <w:jc w:val="left"/>
      <w:outlineLvl w:val="1"/>
    </w:pPr>
    <w:rPr>
      <w:rFonts w:ascii="黑体" w:hAnsi="黑体" w:eastAsia="黑体" w:cs="黑体"/>
      <w:kern w:val="0"/>
      <w:sz w:val="32"/>
      <w:szCs w:val="32"/>
      <w:lang w:eastAsia="en-US"/>
    </w:rPr>
  </w:style>
  <w:style w:type="paragraph" w:styleId="4">
    <w:name w:val="heading 3"/>
    <w:basedOn w:val="1"/>
    <w:next w:val="1"/>
    <w:link w:val="20"/>
    <w:unhideWhenUsed/>
    <w:qFormat/>
    <w:uiPriority w:val="9"/>
    <w:pPr>
      <w:autoSpaceDE w:val="0"/>
      <w:autoSpaceDN w:val="0"/>
      <w:spacing w:before="150"/>
      <w:ind w:left="1022" w:hanging="302"/>
      <w:jc w:val="left"/>
      <w:outlineLvl w:val="2"/>
    </w:pPr>
    <w:rPr>
      <w:rFonts w:ascii="仿宋_GB2312" w:hAnsi="仿宋_GB2312" w:eastAsia="仿宋_GB2312" w:cs="仿宋_GB2312"/>
      <w:b/>
      <w:bCs/>
      <w:kern w:val="0"/>
      <w:sz w:val="30"/>
      <w:szCs w:val="30"/>
      <w:lang w:eastAsia="en-US"/>
    </w:rPr>
  </w:style>
  <w:style w:type="paragraph" w:styleId="5">
    <w:name w:val="heading 4"/>
    <w:basedOn w:val="1"/>
    <w:next w:val="1"/>
    <w:link w:val="21"/>
    <w:unhideWhenUsed/>
    <w:qFormat/>
    <w:uiPriority w:val="9"/>
    <w:pPr>
      <w:autoSpaceDE w:val="0"/>
      <w:autoSpaceDN w:val="0"/>
      <w:ind w:left="720" w:firstLine="600"/>
      <w:jc w:val="left"/>
      <w:outlineLvl w:val="3"/>
    </w:pPr>
    <w:rPr>
      <w:rFonts w:ascii="仿宋_GB2312" w:hAnsi="仿宋_GB2312" w:eastAsia="仿宋_GB2312" w:cs="仿宋_GB2312"/>
      <w:kern w:val="0"/>
      <w:sz w:val="30"/>
      <w:szCs w:val="30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7"/>
    <w:uiPriority w:val="0"/>
    <w:pPr>
      <w:jc w:val="center"/>
    </w:pPr>
    <w:rPr>
      <w:rFonts w:ascii="Times New Roman" w:hAnsi="Times New Roman" w:eastAsia="黑体" w:cs="Times New Roman"/>
      <w:sz w:val="36"/>
      <w:szCs w:val="20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1"/>
    <w:pPr>
      <w:ind w:firstLine="420" w:firstLineChars="200"/>
    </w:pPr>
  </w:style>
  <w:style w:type="character" w:customStyle="1" w:styleId="14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7"/>
    <w:uiPriority w:val="99"/>
    <w:rPr>
      <w:sz w:val="18"/>
      <w:szCs w:val="18"/>
    </w:rPr>
  </w:style>
  <w:style w:type="character" w:customStyle="1" w:styleId="16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正文文本 字符"/>
    <w:basedOn w:val="10"/>
    <w:link w:val="6"/>
    <w:uiPriority w:val="0"/>
    <w:rPr>
      <w:rFonts w:ascii="Times New Roman" w:hAnsi="Times New Roman" w:eastAsia="黑体" w:cs="Times New Roman"/>
      <w:sz w:val="36"/>
      <w:szCs w:val="20"/>
    </w:rPr>
  </w:style>
  <w:style w:type="character" w:customStyle="1" w:styleId="18">
    <w:name w:val="标题 1 字符"/>
    <w:basedOn w:val="10"/>
    <w:link w:val="2"/>
    <w:qFormat/>
    <w:uiPriority w:val="9"/>
    <w:rPr>
      <w:rFonts w:ascii="黑体" w:hAnsi="黑体" w:eastAsia="黑体" w:cs="黑体"/>
      <w:kern w:val="0"/>
      <w:sz w:val="36"/>
      <w:szCs w:val="36"/>
      <w:lang w:eastAsia="en-US"/>
    </w:rPr>
  </w:style>
  <w:style w:type="character" w:customStyle="1" w:styleId="19">
    <w:name w:val="标题 2 字符"/>
    <w:basedOn w:val="10"/>
    <w:link w:val="3"/>
    <w:qFormat/>
    <w:uiPriority w:val="9"/>
    <w:rPr>
      <w:rFonts w:ascii="黑体" w:hAnsi="黑体" w:eastAsia="黑体" w:cs="黑体"/>
      <w:kern w:val="0"/>
      <w:sz w:val="32"/>
      <w:szCs w:val="32"/>
      <w:lang w:eastAsia="en-US"/>
    </w:rPr>
  </w:style>
  <w:style w:type="character" w:customStyle="1" w:styleId="20">
    <w:name w:val="标题 3 字符"/>
    <w:basedOn w:val="10"/>
    <w:link w:val="4"/>
    <w:uiPriority w:val="9"/>
    <w:rPr>
      <w:rFonts w:ascii="仿宋_GB2312" w:hAnsi="仿宋_GB2312" w:eastAsia="仿宋_GB2312" w:cs="仿宋_GB2312"/>
      <w:b/>
      <w:bCs/>
      <w:kern w:val="0"/>
      <w:sz w:val="30"/>
      <w:szCs w:val="30"/>
      <w:lang w:eastAsia="en-US"/>
    </w:rPr>
  </w:style>
  <w:style w:type="character" w:customStyle="1" w:styleId="21">
    <w:name w:val="标题 4 字符"/>
    <w:basedOn w:val="10"/>
    <w:link w:val="5"/>
    <w:uiPriority w:val="9"/>
    <w:rPr>
      <w:rFonts w:ascii="仿宋_GB2312" w:hAnsi="仿宋_GB2312" w:eastAsia="仿宋_GB2312" w:cs="仿宋_GB2312"/>
      <w:kern w:val="0"/>
      <w:sz w:val="30"/>
      <w:szCs w:val="30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center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1027</Words>
  <Characters>5859</Characters>
  <Lines>48</Lines>
  <Paragraphs>13</Paragraphs>
  <TotalTime>42</TotalTime>
  <ScaleCrop>false</ScaleCrop>
  <LinksUpToDate>false</LinksUpToDate>
  <CharactersWithSpaces>6873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2020-03-04T07:55:00Z</dcterms:created>
  <dc:creator>XHJ</dc:creator>
  <cp:lastModifiedBy>admin</cp:lastModifiedBy>
  <dcterms:modified xsi:type="dcterms:W3CDTF">2021-04-12T02:42:21Z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A04646CC4B6B4C37A9F591D27AA33106</vt:lpwstr>
  </property>
</Properties>
</file>