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67" w:rsidRDefault="00AA3817">
      <w:pPr>
        <w:spacing w:line="580" w:lineRule="exact"/>
        <w:rPr>
          <w:rFonts w:ascii="楷体_GB2312" w:eastAsia="楷体_GB2312" w:hAnsi="宋体" w:cs="宋体"/>
          <w:bCs/>
          <w:kern w:val="0"/>
          <w:sz w:val="34"/>
          <w:szCs w:val="34"/>
        </w:rPr>
      </w:pPr>
      <w:r>
        <w:rPr>
          <w:rFonts w:ascii="楷体_GB2312" w:eastAsia="楷体_GB2312" w:hAnsi="宋体" w:cs="宋体" w:hint="eastAsia"/>
          <w:bCs/>
          <w:kern w:val="0"/>
          <w:sz w:val="34"/>
          <w:szCs w:val="34"/>
        </w:rPr>
        <w:t>附件1</w:t>
      </w:r>
    </w:p>
    <w:p w:rsidR="00E30867" w:rsidRDefault="00E30867">
      <w:pPr>
        <w:autoSpaceDE w:val="0"/>
        <w:autoSpaceDN w:val="0"/>
        <w:adjustRightInd w:val="0"/>
        <w:spacing w:line="560" w:lineRule="exact"/>
        <w:jc w:val="center"/>
        <w:rPr>
          <w:rFonts w:ascii="仿宋" w:eastAsia="仿宋" w:hAnsi="仿宋" w:cs="Microsoft YaHei UI"/>
          <w:color w:val="000000"/>
          <w:kern w:val="0"/>
          <w:sz w:val="28"/>
          <w:szCs w:val="28"/>
        </w:rPr>
      </w:pPr>
    </w:p>
    <w:p w:rsidR="00E30867" w:rsidRDefault="00AA3817">
      <w:pPr>
        <w:autoSpaceDE w:val="0"/>
        <w:autoSpaceDN w:val="0"/>
        <w:adjustRightInd w:val="0"/>
        <w:spacing w:line="560" w:lineRule="exact"/>
        <w:ind w:firstLineChars="200" w:firstLine="720"/>
        <w:jc w:val="center"/>
        <w:rPr>
          <w:rFonts w:ascii="方正小标宋_GBK" w:eastAsia="方正小标宋_GBK" w:hAnsi="仿宋" w:cs="Microsoft YaHei UI"/>
          <w:color w:val="000000"/>
          <w:kern w:val="0"/>
          <w:sz w:val="36"/>
          <w:szCs w:val="36"/>
        </w:rPr>
      </w:pPr>
      <w:r>
        <w:rPr>
          <w:rFonts w:ascii="方正小标宋_GBK" w:eastAsia="方正小标宋_GBK" w:hAnsi="仿宋" w:cs="Microsoft YaHei UI" w:hint="eastAsia"/>
          <w:color w:val="000000"/>
          <w:kern w:val="0"/>
          <w:sz w:val="36"/>
          <w:szCs w:val="36"/>
        </w:rPr>
        <w:t>第四届山东省黄炎培职业教育创新创业</w:t>
      </w:r>
    </w:p>
    <w:p w:rsidR="00E30867" w:rsidRDefault="00AA3817">
      <w:pPr>
        <w:autoSpaceDE w:val="0"/>
        <w:autoSpaceDN w:val="0"/>
        <w:adjustRightInd w:val="0"/>
        <w:spacing w:line="560" w:lineRule="exact"/>
        <w:ind w:firstLineChars="200" w:firstLine="720"/>
        <w:jc w:val="center"/>
        <w:rPr>
          <w:rFonts w:ascii="方正小标宋_GBK" w:eastAsia="方正小标宋_GBK" w:hAnsi="仿宋"/>
          <w:kern w:val="0"/>
          <w:sz w:val="36"/>
          <w:szCs w:val="36"/>
        </w:rPr>
      </w:pPr>
      <w:r>
        <w:rPr>
          <w:rFonts w:ascii="方正小标宋_GBK" w:eastAsia="方正小标宋_GBK" w:hAnsi="仿宋" w:cs="Microsoft YaHei UI" w:hint="eastAsia"/>
          <w:color w:val="000000"/>
          <w:kern w:val="0"/>
          <w:sz w:val="36"/>
          <w:szCs w:val="36"/>
        </w:rPr>
        <w:t>大赛实施方案</w:t>
      </w:r>
    </w:p>
    <w:p w:rsidR="00E30867" w:rsidRDefault="00E30867">
      <w:pPr>
        <w:autoSpaceDE w:val="0"/>
        <w:autoSpaceDN w:val="0"/>
        <w:adjustRightInd w:val="0"/>
        <w:spacing w:line="560" w:lineRule="exact"/>
        <w:ind w:firstLineChars="200" w:firstLine="560"/>
        <w:jc w:val="left"/>
        <w:rPr>
          <w:rFonts w:ascii="仿宋" w:eastAsia="仿宋" w:hAnsi="仿宋"/>
          <w:kern w:val="0"/>
          <w:sz w:val="28"/>
          <w:szCs w:val="28"/>
        </w:rPr>
      </w:pP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为深入贯彻落实党的十九大和十九届二中、三中、四中全会及全国“两会”精神,大力弘扬黄炎培职业教育思想,根据国务院《关于推动创新创业高质量发展打造“双创”升级版的意见》及《教育部 山东省人民政府关于整省推进提质培优建设职业教育创新发展高地的意见》有关部署和要求,积极搭建平台,促进职业院校创新创业教育发展,不断培育发展新动能,促进全省创新创业迈上更高水平,拟举办第四届山东省黄炎培职业教育创新创业大赛。</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一、组织机构</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主办单位:山东省中华职业教育社、山东省教育厅、山东省人力资源和社会保障厅</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本次大赛由主办单位成立大赛组织委员会,负责大赛的决策、指导和监督。</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二、大赛类别、组别设置</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大赛类别设置分为:</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1.学生创新创业规划大赛;</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2.教师创新创业指导大赛。</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注:分为高职组和中职组</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三、参赛对象</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学生创新创业规划大赛:高职组参赛选手应为高职院校或技师学院全日制在籍学生(有中职学籍的学生除外);中职组参赛选手应为中职学校或技工学校全日制在籍学生;五年制高职或技师学院学生报名参赛的,一至三年级学生参加中职组比赛,四、五年级学生参加高职组比赛;</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2.教师创新创业指导大赛:高职组参赛选手应为高职院校或技师学院直接从事创新创业教育教学工作的一线人员；中职组参赛选手应为中职学校或技工学校直接从事创新创业教育教学工作的一线人员。</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四、项目设置与要求</w:t>
      </w:r>
    </w:p>
    <w:p w:rsidR="00E30867" w:rsidRDefault="00AA3817">
      <w:pPr>
        <w:autoSpaceDE w:val="0"/>
        <w:autoSpaceDN w:val="0"/>
        <w:adjustRightInd w:val="0"/>
        <w:spacing w:line="600" w:lineRule="exact"/>
        <w:ind w:firstLineChars="200" w:firstLine="640"/>
        <w:rPr>
          <w:rFonts w:ascii="华文楷体" w:eastAsia="华文楷体" w:hAnsi="华文楷体" w:cs="华文楷体"/>
          <w:color w:val="000000"/>
          <w:kern w:val="0"/>
          <w:sz w:val="32"/>
          <w:szCs w:val="32"/>
        </w:rPr>
      </w:pPr>
      <w:r>
        <w:rPr>
          <w:rFonts w:ascii="华文楷体" w:eastAsia="华文楷体" w:hAnsi="华文楷体" w:cs="华文楷体" w:hint="eastAsia"/>
          <w:color w:val="000000"/>
          <w:kern w:val="0"/>
          <w:sz w:val="32"/>
          <w:szCs w:val="32"/>
        </w:rPr>
        <w:t>(</w:t>
      </w:r>
      <w:proofErr w:type="gramStart"/>
      <w:r>
        <w:rPr>
          <w:rFonts w:ascii="华文楷体" w:eastAsia="华文楷体" w:hAnsi="华文楷体" w:cs="华文楷体" w:hint="eastAsia"/>
          <w:color w:val="000000"/>
          <w:kern w:val="0"/>
          <w:sz w:val="32"/>
          <w:szCs w:val="32"/>
        </w:rPr>
        <w:t>一</w:t>
      </w:r>
      <w:proofErr w:type="gramEnd"/>
      <w:r>
        <w:rPr>
          <w:rFonts w:ascii="华文楷体" w:eastAsia="华文楷体" w:hAnsi="华文楷体" w:cs="华文楷体" w:hint="eastAsia"/>
          <w:color w:val="000000"/>
          <w:kern w:val="0"/>
          <w:sz w:val="32"/>
          <w:szCs w:val="32"/>
        </w:rPr>
        <w:t>) 项目设置</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 学生创新创业规划大赛</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1.1创意设计类作品。主要体现创意创新，侧重展示小发明、小制作和创意设计金点子等内容。重点评估参赛选手的研究能力、创意水平、创新能力和动手实践能力。作品包括科技发明制作、工业设计和服务创意设计三大类。参赛选手须根</w:t>
      </w:r>
      <w:proofErr w:type="gramStart"/>
      <w:r>
        <w:rPr>
          <w:rFonts w:ascii="仿宋" w:eastAsia="仿宋" w:hAnsi="仿宋" w:cs="Microsoft YaHei UI" w:hint="eastAsia"/>
          <w:color w:val="000000"/>
          <w:kern w:val="0"/>
          <w:sz w:val="32"/>
          <w:szCs w:val="32"/>
        </w:rPr>
        <w:t>据作品</w:t>
      </w:r>
      <w:proofErr w:type="gramEnd"/>
      <w:r>
        <w:rPr>
          <w:rFonts w:ascii="仿宋" w:eastAsia="仿宋" w:hAnsi="仿宋" w:cs="Microsoft YaHei UI" w:hint="eastAsia"/>
          <w:color w:val="000000"/>
          <w:kern w:val="0"/>
          <w:sz w:val="32"/>
          <w:szCs w:val="32"/>
        </w:rPr>
        <w:t>主要创新点确定其所属学科专业,以 接受相关专业领域专家评审。</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 xml:space="preserve">1.2创业计划类作品。该竞赛作品以创业计划书的形 </w:t>
      </w:r>
      <w:proofErr w:type="gramStart"/>
      <w:r>
        <w:rPr>
          <w:rFonts w:ascii="仿宋" w:eastAsia="仿宋" w:hAnsi="仿宋" w:cs="Microsoft YaHei UI" w:hint="eastAsia"/>
          <w:color w:val="000000"/>
          <w:kern w:val="0"/>
          <w:sz w:val="32"/>
          <w:szCs w:val="32"/>
        </w:rPr>
        <w:t>式体现</w:t>
      </w:r>
      <w:proofErr w:type="gramEnd"/>
      <w:r>
        <w:rPr>
          <w:rFonts w:ascii="仿宋" w:eastAsia="仿宋" w:hAnsi="仿宋" w:cs="Microsoft YaHei UI" w:hint="eastAsia"/>
          <w:color w:val="000000"/>
          <w:kern w:val="0"/>
          <w:sz w:val="32"/>
          <w:szCs w:val="32"/>
        </w:rPr>
        <w:t>,申报不分作品类型领域。重点评估参赛选手的创 新创业意识、市场分析和项目转化能力。作品既要体现创 业计划的规范性、科学性，也要注重创新性、生活性和可</w:t>
      </w:r>
      <w:r>
        <w:rPr>
          <w:rFonts w:ascii="仿宋" w:eastAsia="仿宋" w:hAnsi="仿宋" w:cs="Microsoft YaHei UI" w:hint="eastAsia"/>
          <w:color w:val="000000"/>
          <w:kern w:val="0"/>
          <w:sz w:val="32"/>
          <w:szCs w:val="32"/>
        </w:rPr>
        <w:lastRenderedPageBreak/>
        <w:t>操作性,尤其要体现出创业的可行性、市场分析、同类行业竞争力等内容。</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教师创新创业指导大赛重点评估各职业院校、技工院校直接从事创新创业课程教学、指导服务和能力素质培养的教师创新创业教育质量和水平。大赛设置教案评比、现场说课、案例分析、一对一现场指导、专家提问点评等环节。参赛教师根据《大学生职业发展与就业指导课程教学要求》及《普通本(专)科学校创业教育教学基本要求(试行)》,结合指导经历，自行选择“如何指导学生参与创新创业活动”的教学主题，设计参赛课程教案、现场说课、指导学生创业实践的案例材料。</w:t>
      </w:r>
    </w:p>
    <w:p w:rsidR="00E30867" w:rsidRDefault="00AA3817">
      <w:pPr>
        <w:autoSpaceDE w:val="0"/>
        <w:autoSpaceDN w:val="0"/>
        <w:adjustRightInd w:val="0"/>
        <w:spacing w:line="600" w:lineRule="exact"/>
        <w:ind w:firstLineChars="200" w:firstLine="640"/>
        <w:rPr>
          <w:rFonts w:ascii="华文楷体" w:eastAsia="华文楷体" w:hAnsi="华文楷体" w:cs="华文楷体"/>
          <w:color w:val="000000"/>
          <w:kern w:val="0"/>
          <w:sz w:val="32"/>
          <w:szCs w:val="32"/>
        </w:rPr>
      </w:pPr>
      <w:r>
        <w:rPr>
          <w:rFonts w:ascii="华文楷体" w:eastAsia="华文楷体" w:hAnsi="华文楷体" w:cs="华文楷体" w:hint="eastAsia"/>
          <w:color w:val="000000"/>
          <w:kern w:val="0"/>
          <w:sz w:val="32"/>
          <w:szCs w:val="32"/>
        </w:rPr>
        <w:t>(二) 项目要求</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1.参赛项目应与职业技术、经济社会各领域紧密结合,有助于培育新产品、新技术、新业态、新模式;充分体现职业教育在促进产业转型升级、推动信息化和工业化深度融合和助力新旧动能转换重大工程中的作用;</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2.参赛项目的选题、核心部分的构思设计、申报评审书的撰写均由参赛选手本人完成;</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3.参赛作品必须按照要求向大赛组委会提交全部资 料,相关细节应作详细说明;</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4.参赛作品使用他人已经注册的知识产权内容申报时应注明出处;</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5.凡是不符合比赛规定、弄虚作假、剽窃他人成果、</w:t>
      </w:r>
      <w:r>
        <w:rPr>
          <w:rFonts w:ascii="仿宋" w:eastAsia="仿宋" w:hAnsi="仿宋" w:cs="Microsoft YaHei UI" w:hint="eastAsia"/>
          <w:color w:val="000000"/>
          <w:kern w:val="0"/>
          <w:sz w:val="32"/>
          <w:szCs w:val="32"/>
        </w:rPr>
        <w:lastRenderedPageBreak/>
        <w:t>不能如实申报相关材料和主动声明引用他人成果者，将取消参赛资格。</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五、赛制安排和形式</w:t>
      </w:r>
    </w:p>
    <w:p w:rsidR="00E30867" w:rsidRDefault="00AA3817">
      <w:pPr>
        <w:autoSpaceDE w:val="0"/>
        <w:autoSpaceDN w:val="0"/>
        <w:adjustRightInd w:val="0"/>
        <w:spacing w:line="600" w:lineRule="exact"/>
        <w:ind w:firstLineChars="200" w:firstLine="640"/>
        <w:rPr>
          <w:rFonts w:ascii="华文楷体" w:eastAsia="华文楷体" w:hAnsi="华文楷体" w:cs="华文楷体"/>
          <w:color w:val="000000"/>
          <w:kern w:val="0"/>
          <w:sz w:val="32"/>
          <w:szCs w:val="32"/>
        </w:rPr>
      </w:pPr>
      <w:r>
        <w:rPr>
          <w:rFonts w:ascii="华文楷体" w:eastAsia="华文楷体" w:hAnsi="华文楷体" w:cs="华文楷体" w:hint="eastAsia"/>
          <w:color w:val="000000"/>
          <w:kern w:val="0"/>
          <w:sz w:val="32"/>
          <w:szCs w:val="32"/>
        </w:rPr>
        <w:t>(</w:t>
      </w:r>
      <w:proofErr w:type="gramStart"/>
      <w:r>
        <w:rPr>
          <w:rFonts w:ascii="华文楷体" w:eastAsia="华文楷体" w:hAnsi="华文楷体" w:cs="华文楷体" w:hint="eastAsia"/>
          <w:color w:val="000000"/>
          <w:kern w:val="0"/>
          <w:sz w:val="32"/>
          <w:szCs w:val="32"/>
        </w:rPr>
        <w:t>一</w:t>
      </w:r>
      <w:proofErr w:type="gramEnd"/>
      <w:r>
        <w:rPr>
          <w:rFonts w:ascii="华文楷体" w:eastAsia="华文楷体" w:hAnsi="华文楷体" w:cs="华文楷体" w:hint="eastAsia"/>
          <w:color w:val="000000"/>
          <w:kern w:val="0"/>
          <w:sz w:val="32"/>
          <w:szCs w:val="32"/>
        </w:rPr>
        <w:t>) 大赛赛制</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大赛分为初赛、复赛和决赛。</w:t>
      </w:r>
    </w:p>
    <w:p w:rsidR="00E30867" w:rsidRDefault="00AA3817">
      <w:pPr>
        <w:autoSpaceDE w:val="0"/>
        <w:autoSpaceDN w:val="0"/>
        <w:adjustRightInd w:val="0"/>
        <w:spacing w:line="600" w:lineRule="exact"/>
        <w:ind w:firstLineChars="200" w:firstLine="640"/>
        <w:rPr>
          <w:rFonts w:ascii="华文楷体" w:eastAsia="华文楷体" w:hAnsi="华文楷体" w:cs="华文楷体"/>
          <w:color w:val="000000"/>
          <w:kern w:val="0"/>
          <w:sz w:val="32"/>
          <w:szCs w:val="32"/>
        </w:rPr>
      </w:pPr>
      <w:r>
        <w:rPr>
          <w:rFonts w:ascii="华文楷体" w:eastAsia="华文楷体" w:hAnsi="华文楷体" w:cs="华文楷体" w:hint="eastAsia"/>
          <w:color w:val="000000"/>
          <w:kern w:val="0"/>
          <w:sz w:val="32"/>
          <w:szCs w:val="32"/>
        </w:rPr>
        <w:t>(二) 比赛形式</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1.初赛阶段 ( 7月上旬-9月中下旬)</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初赛由各职业院校、技工院校校内组织,负责本校活动的组织报名、选拔和推荐工作。学生创新创业规划大赛与教师创新创业指导大赛每个院校推报各不超过5个项目参赛。鼓励各市举办市级学生创新创业规划大赛,在市级大赛中获得前5名的项目直接推荐进入复赛,由</w:t>
      </w:r>
      <w:proofErr w:type="gramStart"/>
      <w:r>
        <w:rPr>
          <w:rFonts w:ascii="仿宋" w:eastAsia="仿宋" w:hAnsi="仿宋" w:cs="Microsoft YaHei UI" w:hint="eastAsia"/>
          <w:color w:val="000000"/>
          <w:kern w:val="0"/>
          <w:sz w:val="32"/>
          <w:szCs w:val="32"/>
        </w:rPr>
        <w:t>市大赛</w:t>
      </w:r>
      <w:proofErr w:type="gramEnd"/>
      <w:r>
        <w:rPr>
          <w:rFonts w:ascii="仿宋" w:eastAsia="仿宋" w:hAnsi="仿宋" w:cs="Microsoft YaHei UI" w:hint="eastAsia"/>
          <w:color w:val="000000"/>
          <w:kern w:val="0"/>
          <w:sz w:val="32"/>
          <w:szCs w:val="32"/>
        </w:rPr>
        <w:t>组委会统一上报参赛项目信息(同一所学校推荐名额不超过2个),直接进入复赛的项目不计算在学校的5个项目之内。初赛的方式由各市、各职业院校自行决定,各地各院校要正确</w:t>
      </w:r>
      <w:proofErr w:type="gramStart"/>
      <w:r>
        <w:rPr>
          <w:rFonts w:ascii="仿宋" w:eastAsia="仿宋" w:hAnsi="仿宋" w:cs="Microsoft YaHei UI" w:hint="eastAsia"/>
          <w:color w:val="000000"/>
          <w:kern w:val="0"/>
          <w:sz w:val="32"/>
          <w:szCs w:val="32"/>
        </w:rPr>
        <w:t>研</w:t>
      </w:r>
      <w:proofErr w:type="gramEnd"/>
      <w:r>
        <w:rPr>
          <w:rFonts w:ascii="仿宋" w:eastAsia="仿宋" w:hAnsi="仿宋" w:cs="Microsoft YaHei UI" w:hint="eastAsia"/>
          <w:color w:val="000000"/>
          <w:kern w:val="0"/>
          <w:sz w:val="32"/>
          <w:szCs w:val="32"/>
        </w:rPr>
        <w:t>判疫情形势,原则上采用线上路演的方式进行,尽量减少线下同期活动 ,并做好相关疫情防控预案。</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学生创新创业规划大赛上报时需提交项目评审书、项目课件,可提供视频等多媒体资料。</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教师创新创业指导大赛上报时需提交《参赛教师推荐表》、参赛课程教案(设计30分钟的参赛课程教案)、现场说课视频(参赛教师根据自己设计的课程内容,针对教谁、教什么、怎么教、为什么这么教等问题进行说课，说课时</w:t>
      </w:r>
      <w:r>
        <w:rPr>
          <w:rFonts w:ascii="仿宋" w:eastAsia="仿宋" w:hAnsi="仿宋" w:cs="Microsoft YaHei UI" w:hint="eastAsia"/>
          <w:color w:val="000000"/>
          <w:kern w:val="0"/>
          <w:sz w:val="32"/>
          <w:szCs w:val="32"/>
        </w:rPr>
        <w:lastRenderedPageBreak/>
        <w:t>间为6分钟)。说课视频的格式为:AVI或MEPG格式录制，不加片头片尾。</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2.复赛阶段 (9月底)</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根据各单位推荐项目,大赛组委会办公室组织专家对申报材料进行网络评审,网络评审以申报评审书为主。学生创新创业规划大赛分别筛选出高职组、中</w:t>
      </w:r>
      <w:proofErr w:type="gramStart"/>
      <w:r>
        <w:rPr>
          <w:rFonts w:ascii="仿宋" w:eastAsia="仿宋" w:hAnsi="仿宋" w:cs="Microsoft YaHei UI" w:hint="eastAsia"/>
          <w:color w:val="000000"/>
          <w:kern w:val="0"/>
          <w:sz w:val="32"/>
          <w:szCs w:val="32"/>
        </w:rPr>
        <w:t>职组各不</w:t>
      </w:r>
      <w:proofErr w:type="gramEnd"/>
      <w:r>
        <w:rPr>
          <w:rFonts w:ascii="仿宋" w:eastAsia="仿宋" w:hAnsi="仿宋" w:cs="Microsoft YaHei UI" w:hint="eastAsia"/>
          <w:color w:val="000000"/>
          <w:kern w:val="0"/>
          <w:sz w:val="32"/>
          <w:szCs w:val="32"/>
        </w:rPr>
        <w:t>超过70个项目,其中,高职组、中</w:t>
      </w:r>
      <w:proofErr w:type="gramStart"/>
      <w:r>
        <w:rPr>
          <w:rFonts w:ascii="仿宋" w:eastAsia="仿宋" w:hAnsi="仿宋" w:cs="Microsoft YaHei UI" w:hint="eastAsia"/>
          <w:color w:val="000000"/>
          <w:kern w:val="0"/>
          <w:sz w:val="32"/>
          <w:szCs w:val="32"/>
        </w:rPr>
        <w:t>职组各30个</w:t>
      </w:r>
      <w:proofErr w:type="gramEnd"/>
      <w:r>
        <w:rPr>
          <w:rFonts w:ascii="仿宋" w:eastAsia="仿宋" w:hAnsi="仿宋" w:cs="Microsoft YaHei UI" w:hint="eastAsia"/>
          <w:color w:val="000000"/>
          <w:kern w:val="0"/>
          <w:sz w:val="32"/>
          <w:szCs w:val="32"/>
        </w:rPr>
        <w:t>项目进入决赛,其他获三等奖。</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教师创新创业指导大赛根据参赛项目数量,按照一定比例确定入围复赛和决赛的项目数量。</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3.决赛阶段 (10月中下旬)</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决赛采用“视频会议+公开直播”的方式开展。进入决赛的参赛项目采取项目展示+答辩的形式进行,学生创新 创业规划大赛采用“5+5”模式,5分钟项目展示(包括微电影、flash、</w:t>
      </w:r>
      <w:proofErr w:type="spellStart"/>
      <w:r>
        <w:rPr>
          <w:rFonts w:ascii="仿宋" w:eastAsia="仿宋" w:hAnsi="仿宋" w:cs="Microsoft YaHei UI" w:hint="eastAsia"/>
          <w:color w:val="000000"/>
          <w:kern w:val="0"/>
          <w:sz w:val="32"/>
          <w:szCs w:val="32"/>
        </w:rPr>
        <w:t>ppt</w:t>
      </w:r>
      <w:proofErr w:type="spellEnd"/>
      <w:r>
        <w:rPr>
          <w:rFonts w:ascii="仿宋" w:eastAsia="仿宋" w:hAnsi="仿宋" w:cs="Microsoft YaHei UI" w:hint="eastAsia"/>
          <w:color w:val="000000"/>
          <w:kern w:val="0"/>
          <w:sz w:val="32"/>
          <w:szCs w:val="32"/>
        </w:rPr>
        <w:t>、产品展示等)+5分钟专家提问点评;教师创新创业指导大赛采用“5+3”模式,5分钟指导案例展示+3分钟专家提问点评。</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答辩结束后,由专家对参赛项目进行综合评定打分排名,并决出</w:t>
      </w:r>
      <w:proofErr w:type="gramStart"/>
      <w:r>
        <w:rPr>
          <w:rFonts w:ascii="仿宋" w:eastAsia="仿宋" w:hAnsi="仿宋" w:cs="Microsoft YaHei UI" w:hint="eastAsia"/>
          <w:color w:val="000000"/>
          <w:kern w:val="0"/>
          <w:sz w:val="32"/>
          <w:szCs w:val="32"/>
        </w:rPr>
        <w:t>一</w:t>
      </w:r>
      <w:proofErr w:type="gramEnd"/>
      <w:r>
        <w:rPr>
          <w:rFonts w:ascii="仿宋" w:eastAsia="仿宋" w:hAnsi="仿宋" w:cs="Microsoft YaHei UI" w:hint="eastAsia"/>
          <w:color w:val="000000"/>
          <w:kern w:val="0"/>
          <w:sz w:val="32"/>
          <w:szCs w:val="32"/>
        </w:rPr>
        <w:t>二等奖。</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六、奖项设置</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1.学生创新创业规划大赛:高职组、中职组分别设置一等奖10名,二等奖20名,三等奖40名;</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2.教师创新创业指导大赛:高职组、中职组分别设置</w:t>
      </w:r>
      <w:r>
        <w:rPr>
          <w:rFonts w:ascii="仿宋" w:eastAsia="仿宋" w:hAnsi="仿宋" w:cs="Microsoft YaHei UI" w:hint="eastAsia"/>
          <w:color w:val="000000"/>
          <w:kern w:val="0"/>
          <w:sz w:val="32"/>
          <w:szCs w:val="32"/>
        </w:rPr>
        <w:lastRenderedPageBreak/>
        <w:t>一、二、三等奖;</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3.本次大赛设“优秀组织奖”若干名。</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对以上获奖项目颁发证书 ,并对学生创新创业规划大赛一、二等奖的获奖团队给予一定奖励;对学生创新创业规划大赛获一、二、三等奖项目的指导教师颁发“优秀指导教师”证书。教师创新创业指导大赛入围决赛项目选手择优推荐纳入省职教</w:t>
      </w:r>
      <w:proofErr w:type="gramStart"/>
      <w:r>
        <w:rPr>
          <w:rFonts w:ascii="仿宋" w:eastAsia="仿宋" w:hAnsi="仿宋" w:cs="Microsoft YaHei UI" w:hint="eastAsia"/>
          <w:color w:val="000000"/>
          <w:kern w:val="0"/>
          <w:sz w:val="32"/>
          <w:szCs w:val="32"/>
        </w:rPr>
        <w:t>社专家</w:t>
      </w:r>
      <w:proofErr w:type="gramEnd"/>
      <w:r>
        <w:rPr>
          <w:rFonts w:ascii="仿宋" w:eastAsia="仿宋" w:hAnsi="仿宋" w:cs="Microsoft YaHei UI" w:hint="eastAsia"/>
          <w:color w:val="000000"/>
          <w:kern w:val="0"/>
          <w:sz w:val="32"/>
          <w:szCs w:val="32"/>
        </w:rPr>
        <w:t>库,参与职业院校学生创业大赛指导工作；学生创新创业规划大赛入围决赛项目择优推荐参加国赛并对接各类基金与资源。</w:t>
      </w:r>
    </w:p>
    <w:p w:rsidR="00E30867" w:rsidRDefault="00AA3817">
      <w:pPr>
        <w:autoSpaceDE w:val="0"/>
        <w:autoSpaceDN w:val="0"/>
        <w:adjustRightInd w:val="0"/>
        <w:spacing w:line="6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七、报名方式</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本次大赛以学校为单位统一组织报名，不接受个人申报。在往届大赛中获得一、二等奖的项目不再报名参赛,每个参赛项目只可选择参加1项主体赛事，不得兼报。</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1.线上报名(2020年9月7日至9月17日)参赛单位组织参赛选手通过第四届山东省黄炎培职业教育创新创业大 赛官方网站 (http://www.sdhypds.com)报名。</w:t>
      </w:r>
    </w:p>
    <w:p w:rsidR="00E30867" w:rsidRDefault="00AA3817">
      <w:pPr>
        <w:autoSpaceDE w:val="0"/>
        <w:autoSpaceDN w:val="0"/>
        <w:adjustRightInd w:val="0"/>
        <w:spacing w:line="600" w:lineRule="exact"/>
        <w:ind w:firstLineChars="200" w:firstLine="640"/>
        <w:rPr>
          <w:rFonts w:ascii="仿宋" w:eastAsia="仿宋" w:hAnsi="仿宋" w:cs="Microsoft YaHei UI"/>
          <w:color w:val="000000"/>
          <w:kern w:val="0"/>
          <w:sz w:val="32"/>
          <w:szCs w:val="32"/>
        </w:rPr>
      </w:pPr>
      <w:r>
        <w:rPr>
          <w:rFonts w:ascii="仿宋" w:eastAsia="仿宋" w:hAnsi="仿宋" w:cs="Microsoft YaHei UI" w:hint="eastAsia"/>
          <w:color w:val="000000"/>
          <w:kern w:val="0"/>
          <w:sz w:val="32"/>
          <w:szCs w:val="32"/>
        </w:rPr>
        <w:t>2. 纸质评审书同时申报,截止至2020年9月17日,以邮戳时间为准。</w:t>
      </w:r>
      <w:bookmarkStart w:id="0" w:name="_GoBack"/>
      <w:bookmarkEnd w:id="0"/>
    </w:p>
    <w:sectPr w:rsidR="00E30867">
      <w:pgSz w:w="11906" w:h="16838"/>
      <w:pgMar w:top="1440" w:right="1860" w:bottom="1440" w:left="191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F7"/>
    <w:rsid w:val="00132C8A"/>
    <w:rsid w:val="001A309F"/>
    <w:rsid w:val="001A34F7"/>
    <w:rsid w:val="003307B3"/>
    <w:rsid w:val="003C53C4"/>
    <w:rsid w:val="00866FA2"/>
    <w:rsid w:val="00900909"/>
    <w:rsid w:val="00AA3817"/>
    <w:rsid w:val="00C11DEF"/>
    <w:rsid w:val="00E30867"/>
    <w:rsid w:val="00E974B2"/>
    <w:rsid w:val="00EB433F"/>
    <w:rsid w:val="1B3658D9"/>
    <w:rsid w:val="226B3737"/>
    <w:rsid w:val="35EC6073"/>
    <w:rsid w:val="387777BB"/>
    <w:rsid w:val="400E3049"/>
    <w:rsid w:val="5C652F43"/>
    <w:rsid w:val="6AAF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2020-09-10T06:45:00Z</dcterms:created>
  <dcterms:modified xsi:type="dcterms:W3CDTF">2020-09-11T00:42:00Z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